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AC265" w14:textId="77777777" w:rsidR="00265AF4" w:rsidRDefault="007421B9" w:rsidP="007421B9">
      <w:pPr>
        <w:tabs>
          <w:tab w:val="left" w:pos="708"/>
        </w:tabs>
        <w:spacing w:after="0" w:line="240" w:lineRule="auto"/>
        <w:jc w:val="center"/>
        <w:rPr>
          <w:rFonts w:ascii="Arial" w:eastAsia="Times New Roman" w:hAnsi="Arial" w:cs="Arial"/>
          <w:b/>
          <w:i/>
          <w:iCs/>
          <w:lang w:eastAsia="fr-FR"/>
        </w:rPr>
      </w:pPr>
      <w:r w:rsidRPr="00C7701A">
        <w:rPr>
          <w:rFonts w:ascii="Arial" w:eastAsia="Times New Roman" w:hAnsi="Arial" w:cs="Arial"/>
          <w:b/>
          <w:i/>
          <w:iCs/>
          <w:lang w:eastAsia="fr-FR"/>
        </w:rPr>
        <w:t>Modèle de clauses statutaires validé par le HCCA</w:t>
      </w:r>
    </w:p>
    <w:p w14:paraId="0561C006" w14:textId="6F45AB03" w:rsidR="007421B9" w:rsidRPr="008B1182" w:rsidRDefault="007421B9" w:rsidP="007421B9">
      <w:pPr>
        <w:tabs>
          <w:tab w:val="left" w:pos="708"/>
        </w:tabs>
        <w:spacing w:after="0" w:line="240" w:lineRule="auto"/>
        <w:jc w:val="center"/>
        <w:rPr>
          <w:rFonts w:ascii="Arial" w:eastAsia="Times New Roman" w:hAnsi="Arial" w:cs="Arial"/>
          <w:color w:val="FF0000"/>
          <w:lang w:eastAsia="fr-FR"/>
        </w:rPr>
      </w:pPr>
      <w:r w:rsidRPr="008B1182">
        <w:rPr>
          <w:rFonts w:ascii="Arial" w:eastAsia="Times New Roman" w:hAnsi="Arial" w:cs="Arial"/>
          <w:b/>
          <w:i/>
          <w:iCs/>
          <w:color w:val="FF0000"/>
          <w:lang w:eastAsia="fr-FR"/>
        </w:rPr>
        <w:t xml:space="preserve">Mise à jour avec l’arrêté du </w:t>
      </w:r>
      <w:r w:rsidR="00B52D36">
        <w:rPr>
          <w:rFonts w:ascii="Arial" w:eastAsia="Times New Roman" w:hAnsi="Arial" w:cs="Arial"/>
          <w:b/>
          <w:i/>
          <w:iCs/>
          <w:color w:val="FF0000"/>
          <w:lang w:eastAsia="fr-FR"/>
        </w:rPr>
        <w:t>2</w:t>
      </w:r>
      <w:r w:rsidR="00143C20">
        <w:rPr>
          <w:rFonts w:ascii="Arial" w:eastAsia="Times New Roman" w:hAnsi="Arial" w:cs="Arial"/>
          <w:b/>
          <w:i/>
          <w:iCs/>
          <w:color w:val="FF0000"/>
          <w:lang w:eastAsia="fr-FR"/>
        </w:rPr>
        <w:t>0 février 2020</w:t>
      </w:r>
    </w:p>
    <w:p w14:paraId="121050BE" w14:textId="77777777" w:rsidR="007421B9" w:rsidRPr="008B1182" w:rsidRDefault="007421B9" w:rsidP="007421B9">
      <w:pPr>
        <w:tabs>
          <w:tab w:val="left" w:pos="708"/>
        </w:tabs>
        <w:spacing w:after="0" w:line="240" w:lineRule="auto"/>
        <w:jc w:val="center"/>
        <w:rPr>
          <w:rFonts w:ascii="Arial" w:eastAsia="Times New Roman" w:hAnsi="Arial" w:cs="Arial"/>
          <w:color w:val="FF0000"/>
          <w:lang w:eastAsia="fr-FR"/>
        </w:rPr>
      </w:pPr>
    </w:p>
    <w:p w14:paraId="28E5B600" w14:textId="77777777" w:rsidR="00932F6D" w:rsidRPr="00C7701A" w:rsidRDefault="00932F6D" w:rsidP="00932F6D">
      <w:pPr>
        <w:spacing w:after="0" w:line="240" w:lineRule="auto"/>
        <w:jc w:val="center"/>
        <w:rPr>
          <w:rFonts w:ascii="Arial" w:eastAsia="Times New Roman" w:hAnsi="Arial" w:cs="Arial"/>
          <w:lang w:eastAsia="fr-FR"/>
        </w:rPr>
      </w:pPr>
    </w:p>
    <w:p w14:paraId="0F83DD51" w14:textId="21C76B14" w:rsidR="00932F6D" w:rsidRPr="00FA1617" w:rsidRDefault="00932F6D" w:rsidP="00932F6D">
      <w:pPr>
        <w:spacing w:after="0" w:line="280" w:lineRule="exact"/>
        <w:jc w:val="center"/>
        <w:rPr>
          <w:rFonts w:ascii="Arial" w:eastAsia="Times New Roman" w:hAnsi="Arial" w:cs="Arial"/>
          <w:b/>
          <w:bCs/>
          <w:sz w:val="32"/>
          <w:szCs w:val="32"/>
          <w:lang w:eastAsia="fr-FR"/>
        </w:rPr>
      </w:pPr>
      <w:r w:rsidRPr="00FA1617">
        <w:rPr>
          <w:rFonts w:ascii="Arial" w:eastAsia="Times New Roman" w:hAnsi="Arial" w:cs="Arial"/>
          <w:b/>
          <w:bCs/>
          <w:sz w:val="32"/>
          <w:szCs w:val="32"/>
          <w:lang w:eastAsia="fr-FR"/>
        </w:rPr>
        <w:t>Option « parts sociales à avantages particuliers »</w:t>
      </w:r>
    </w:p>
    <w:p w14:paraId="10FC7C47" w14:textId="77777777" w:rsidR="00FF4A3B" w:rsidRPr="00FA1617" w:rsidRDefault="00FF4A3B" w:rsidP="00FF4A3B">
      <w:pPr>
        <w:spacing w:after="0" w:line="280" w:lineRule="exact"/>
        <w:jc w:val="center"/>
        <w:rPr>
          <w:rFonts w:ascii="Arial" w:eastAsia="Times New Roman" w:hAnsi="Arial" w:cs="Arial"/>
          <w:sz w:val="24"/>
          <w:szCs w:val="24"/>
          <w:lang w:eastAsia="fr-FR"/>
        </w:rPr>
      </w:pPr>
      <w:r w:rsidRPr="00FA1617">
        <w:rPr>
          <w:rFonts w:ascii="Arial" w:eastAsia="Times New Roman" w:hAnsi="Arial" w:cs="Arial"/>
          <w:b/>
          <w:sz w:val="24"/>
          <w:szCs w:val="24"/>
          <w:lang w:eastAsia="fr-FR"/>
        </w:rPr>
        <w:t>Articles modifiés par rapport au modèle de statuts (type 1)</w:t>
      </w:r>
    </w:p>
    <w:p w14:paraId="11767264" w14:textId="77777777" w:rsidR="00932F6D" w:rsidRPr="00FA1617" w:rsidRDefault="00932F6D" w:rsidP="00932F6D">
      <w:pPr>
        <w:spacing w:after="0" w:line="280" w:lineRule="exact"/>
        <w:jc w:val="center"/>
        <w:rPr>
          <w:rFonts w:ascii="Arial" w:eastAsia="Times New Roman" w:hAnsi="Arial" w:cs="Arial"/>
          <w:sz w:val="24"/>
          <w:szCs w:val="24"/>
          <w:lang w:eastAsia="fr-FR"/>
        </w:rPr>
      </w:pPr>
      <w:r w:rsidRPr="00FA1617">
        <w:rPr>
          <w:rFonts w:ascii="Arial" w:eastAsia="Times New Roman" w:hAnsi="Arial" w:cs="Arial"/>
          <w:bCs/>
          <w:i/>
          <w:sz w:val="24"/>
          <w:szCs w:val="24"/>
          <w:lang w:eastAsia="fr-FR"/>
        </w:rPr>
        <w:t>Les mots entre crochets sont facultatifs</w:t>
      </w:r>
    </w:p>
    <w:p w14:paraId="080F2306" w14:textId="77777777" w:rsidR="00932F6D" w:rsidRPr="00FF4A3B" w:rsidRDefault="00932F6D" w:rsidP="00932F6D">
      <w:pPr>
        <w:spacing w:after="0" w:line="240" w:lineRule="auto"/>
        <w:jc w:val="center"/>
        <w:rPr>
          <w:rFonts w:ascii="Arial" w:eastAsia="Times New Roman" w:hAnsi="Arial" w:cs="Arial"/>
          <w:sz w:val="24"/>
          <w:szCs w:val="24"/>
          <w:lang w:eastAsia="fr-FR"/>
        </w:rPr>
      </w:pPr>
    </w:p>
    <w:p w14:paraId="1243C62C" w14:textId="77777777" w:rsidR="005550DB" w:rsidRPr="00C7701A" w:rsidRDefault="005550DB" w:rsidP="00932F6D">
      <w:pPr>
        <w:spacing w:after="0" w:line="240" w:lineRule="auto"/>
        <w:jc w:val="center"/>
        <w:rPr>
          <w:rFonts w:ascii="Arial" w:eastAsia="Times New Roman" w:hAnsi="Arial" w:cs="Arial"/>
          <w:lang w:eastAsia="fr-FR"/>
        </w:rPr>
      </w:pPr>
    </w:p>
    <w:p w14:paraId="0B704636" w14:textId="77777777" w:rsidR="00932F6D" w:rsidRPr="00C7701A" w:rsidRDefault="00932F6D" w:rsidP="00932F6D">
      <w:pPr>
        <w:spacing w:after="0" w:line="240" w:lineRule="auto"/>
        <w:jc w:val="center"/>
        <w:rPr>
          <w:rFonts w:ascii="Arial" w:eastAsia="Times New Roman" w:hAnsi="Arial" w:cs="Arial"/>
          <w:lang w:eastAsia="fr-FR"/>
        </w:rPr>
      </w:pPr>
    </w:p>
    <w:p w14:paraId="6D42405C"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Article 14</w:t>
      </w:r>
    </w:p>
    <w:p w14:paraId="21ABF2D9"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Constitution du capital</w:t>
      </w:r>
    </w:p>
    <w:p w14:paraId="5E28D827" w14:textId="77777777" w:rsidR="00B52D36" w:rsidRDefault="00B52D36" w:rsidP="00B52D36">
      <w:pPr>
        <w:spacing w:after="0" w:line="240" w:lineRule="auto"/>
        <w:jc w:val="both"/>
        <w:rPr>
          <w:rFonts w:ascii="Arial" w:eastAsia="Times New Roman" w:hAnsi="Arial" w:cs="Arial"/>
          <w:lang w:eastAsia="fr-FR"/>
        </w:rPr>
      </w:pPr>
    </w:p>
    <w:p w14:paraId="23C85C9C" w14:textId="5235AFC0" w:rsidR="00932F6D" w:rsidRPr="00B52D36" w:rsidRDefault="00B52D36" w:rsidP="00B52D36">
      <w:pPr>
        <w:spacing w:after="0" w:line="240" w:lineRule="auto"/>
        <w:jc w:val="both"/>
        <w:rPr>
          <w:rFonts w:ascii="Arial" w:eastAsia="Times New Roman" w:hAnsi="Arial" w:cs="Arial"/>
          <w:lang w:eastAsia="fr-FR"/>
        </w:rPr>
      </w:pPr>
      <w:r>
        <w:rPr>
          <w:rFonts w:ascii="Arial" w:eastAsia="Times New Roman" w:hAnsi="Arial" w:cs="Arial"/>
          <w:lang w:eastAsia="fr-FR"/>
        </w:rPr>
        <w:t xml:space="preserve">1. </w:t>
      </w:r>
      <w:r w:rsidR="00932F6D" w:rsidRPr="00B52D36">
        <w:rPr>
          <w:rFonts w:ascii="Arial" w:eastAsia="Times New Roman" w:hAnsi="Arial" w:cs="Arial"/>
          <w:lang w:eastAsia="fr-FR"/>
        </w:rPr>
        <w:t>Le capital social est constitué par les catégories de parts sociales suivantes :</w:t>
      </w:r>
    </w:p>
    <w:p w14:paraId="589597F9" w14:textId="77777777" w:rsidR="00932F6D" w:rsidRPr="00C7701A" w:rsidRDefault="00932F6D" w:rsidP="00C954F9">
      <w:pPr>
        <w:spacing w:after="0" w:line="240" w:lineRule="auto"/>
        <w:jc w:val="both"/>
        <w:rPr>
          <w:rFonts w:ascii="Arial" w:eastAsia="Times New Roman" w:hAnsi="Arial" w:cs="Arial"/>
          <w:lang w:eastAsia="fr-FR"/>
        </w:rPr>
      </w:pPr>
    </w:p>
    <w:p w14:paraId="7DF41A59" w14:textId="3B504276" w:rsidR="00932F6D" w:rsidRPr="00C7701A" w:rsidRDefault="00C7701A" w:rsidP="00C7701A">
      <w:pPr>
        <w:tabs>
          <w:tab w:val="num" w:pos="1080"/>
        </w:tabs>
        <w:spacing w:after="0" w:line="240" w:lineRule="exact"/>
        <w:ind w:left="360" w:hanging="360"/>
        <w:jc w:val="both"/>
        <w:rPr>
          <w:rFonts w:ascii="Arial" w:eastAsia="Times New Roman" w:hAnsi="Arial" w:cs="Arial"/>
          <w:lang w:eastAsia="fr-FR"/>
        </w:rPr>
      </w:pPr>
      <w:r>
        <w:rPr>
          <w:rFonts w:ascii="Arial" w:eastAsia="Times New Roman" w:hAnsi="Arial" w:cs="Arial"/>
          <w:lang w:eastAsia="fr-FR"/>
        </w:rPr>
        <w:tab/>
        <w:t xml:space="preserve">  </w:t>
      </w:r>
      <w:r w:rsidR="00B52D36">
        <w:rPr>
          <w:rFonts w:ascii="Arial" w:eastAsia="Times New Roman" w:hAnsi="Arial" w:cs="Arial"/>
          <w:bCs/>
          <w:lang w:eastAsia="fr-FR"/>
        </w:rPr>
        <w:t>―</w:t>
      </w:r>
      <w:r w:rsidR="00C954F9" w:rsidRPr="00C7701A">
        <w:rPr>
          <w:rFonts w:ascii="Arial" w:eastAsia="Times New Roman" w:hAnsi="Arial" w:cs="Arial"/>
          <w:lang w:eastAsia="fr-FR"/>
        </w:rPr>
        <w:t> </w:t>
      </w:r>
      <w:r w:rsidR="00932F6D" w:rsidRPr="00C7701A">
        <w:rPr>
          <w:rFonts w:ascii="Arial" w:eastAsia="Times New Roman" w:hAnsi="Arial" w:cs="Arial"/>
          <w:lang w:eastAsia="fr-FR"/>
        </w:rPr>
        <w:t xml:space="preserve">les parts sociales détenues par les associés coopérateurs dans le cadre de </w:t>
      </w:r>
      <w:r>
        <w:rPr>
          <w:rFonts w:ascii="Arial" w:eastAsia="Times New Roman" w:hAnsi="Arial" w:cs="Arial"/>
          <w:lang w:eastAsia="fr-FR"/>
        </w:rPr>
        <w:t xml:space="preserve">  </w:t>
      </w:r>
      <w:r w:rsidR="00932F6D" w:rsidRPr="00C7701A">
        <w:rPr>
          <w:rFonts w:ascii="Arial" w:eastAsia="Times New Roman" w:hAnsi="Arial" w:cs="Arial"/>
          <w:lang w:eastAsia="fr-FR"/>
        </w:rPr>
        <w:t>l’engagement d’activité visé à l’article 8. Ces parts sociales sont dénommées « parts sociales d’activité » ;</w:t>
      </w:r>
    </w:p>
    <w:p w14:paraId="18A3C1F2" w14:textId="3951B128" w:rsidR="00932F6D" w:rsidRPr="00C7701A" w:rsidRDefault="00B52D36" w:rsidP="00C954F9">
      <w:pPr>
        <w:tabs>
          <w:tab w:val="num" w:pos="1080"/>
        </w:tabs>
        <w:spacing w:after="0" w:line="240" w:lineRule="exact"/>
        <w:ind w:left="900" w:hanging="360"/>
        <w:jc w:val="both"/>
        <w:rPr>
          <w:rFonts w:ascii="Arial" w:eastAsia="Times New Roman" w:hAnsi="Arial" w:cs="Arial"/>
          <w:lang w:eastAsia="fr-FR"/>
        </w:rPr>
      </w:pPr>
      <w:r>
        <w:rPr>
          <w:rFonts w:ascii="Arial" w:eastAsia="Times New Roman" w:hAnsi="Arial" w:cs="Arial"/>
          <w:bCs/>
          <w:lang w:eastAsia="fr-FR"/>
        </w:rPr>
        <w:t>―</w:t>
      </w:r>
      <w:r w:rsidR="00C954F9" w:rsidRPr="00C7701A">
        <w:rPr>
          <w:rFonts w:ascii="Arial" w:eastAsia="Times New Roman" w:hAnsi="Arial" w:cs="Arial"/>
          <w:lang w:eastAsia="fr-FR"/>
        </w:rPr>
        <w:t> </w:t>
      </w:r>
      <w:r w:rsidR="00932F6D" w:rsidRPr="00C7701A">
        <w:rPr>
          <w:rFonts w:ascii="Arial" w:eastAsia="Times New Roman" w:hAnsi="Arial" w:cs="Arial"/>
          <w:lang w:eastAsia="fr-FR"/>
        </w:rPr>
        <w:t xml:space="preserve">les parts sociales d’épargne telles que visées à l’article 40 le cas </w:t>
      </w:r>
      <w:r w:rsidR="000C22DC" w:rsidRPr="00C7701A">
        <w:rPr>
          <w:rFonts w:ascii="Arial" w:eastAsia="Times New Roman" w:hAnsi="Arial" w:cs="Arial"/>
          <w:lang w:eastAsia="fr-FR"/>
        </w:rPr>
        <w:t>échéant ;</w:t>
      </w:r>
    </w:p>
    <w:p w14:paraId="5D540CE5" w14:textId="74D67FB2" w:rsidR="00932F6D" w:rsidRPr="00C7701A" w:rsidRDefault="00B52D36" w:rsidP="00C954F9">
      <w:pPr>
        <w:tabs>
          <w:tab w:val="num" w:pos="1080"/>
        </w:tabs>
        <w:spacing w:after="0" w:line="240" w:lineRule="exact"/>
        <w:ind w:left="900" w:hanging="360"/>
        <w:jc w:val="both"/>
        <w:rPr>
          <w:rFonts w:ascii="Arial" w:eastAsia="Times New Roman" w:hAnsi="Arial" w:cs="Arial"/>
          <w:lang w:eastAsia="fr-FR"/>
        </w:rPr>
      </w:pPr>
      <w:r>
        <w:rPr>
          <w:rFonts w:ascii="Arial" w:eastAsia="Times New Roman" w:hAnsi="Arial" w:cs="Arial"/>
          <w:bCs/>
          <w:lang w:eastAsia="fr-FR"/>
        </w:rPr>
        <w:t xml:space="preserve">― </w:t>
      </w:r>
      <w:r w:rsidR="00932F6D" w:rsidRPr="008B1182">
        <w:rPr>
          <w:rFonts w:ascii="Arial" w:eastAsia="Times New Roman" w:hAnsi="Arial" w:cs="Arial"/>
          <w:color w:val="FF0000"/>
          <w:lang w:eastAsia="fr-FR"/>
        </w:rPr>
        <w:t xml:space="preserve">les parts sociales à avantages particuliers </w:t>
      </w:r>
      <w:r w:rsidR="005C472E" w:rsidRPr="00C7701A">
        <w:rPr>
          <w:rFonts w:ascii="Arial" w:eastAsia="Times New Roman" w:hAnsi="Arial" w:cs="Arial"/>
          <w:lang w:eastAsia="fr-FR"/>
        </w:rPr>
        <w:fldChar w:fldCharType="begin"/>
      </w:r>
      <w:r w:rsidR="005C472E" w:rsidRPr="00C7701A">
        <w:rPr>
          <w:rFonts w:ascii="Arial" w:eastAsia="Times New Roman" w:hAnsi="Arial" w:cs="Arial"/>
          <w:lang w:eastAsia="fr-FR"/>
        </w:rPr>
        <w:instrText xml:space="preserve"> REF C1 \h </w:instrText>
      </w:r>
      <w:r w:rsidR="00C7701A" w:rsidRPr="00C7701A">
        <w:rPr>
          <w:rFonts w:ascii="Arial" w:eastAsia="Times New Roman" w:hAnsi="Arial" w:cs="Arial"/>
          <w:lang w:eastAsia="fr-FR"/>
        </w:rPr>
        <w:instrText xml:space="preserve"> \* MERGEFORMAT </w:instrText>
      </w:r>
      <w:r w:rsidR="005C472E" w:rsidRPr="00C7701A">
        <w:rPr>
          <w:rFonts w:ascii="Arial" w:eastAsia="Times New Roman" w:hAnsi="Arial" w:cs="Arial"/>
          <w:lang w:eastAsia="fr-FR"/>
        </w:rPr>
      </w:r>
      <w:r w:rsidR="005C472E" w:rsidRPr="00C7701A">
        <w:rPr>
          <w:rFonts w:ascii="Arial" w:eastAsia="Times New Roman" w:hAnsi="Arial" w:cs="Arial"/>
          <w:lang w:eastAsia="fr-FR"/>
        </w:rPr>
        <w:fldChar w:fldCharType="separate"/>
      </w:r>
      <w:r w:rsidR="009F5726" w:rsidRPr="00C7701A">
        <w:rPr>
          <w:rFonts w:ascii="Arial" w:hAnsi="Arial" w:cs="Arial"/>
          <w:b/>
          <w:bCs/>
          <w:iCs/>
          <w:color w:val="00B050"/>
        </w:rPr>
        <w:t>(1)</w:t>
      </w:r>
      <w:r w:rsidR="005C472E" w:rsidRPr="00C7701A">
        <w:rPr>
          <w:rFonts w:ascii="Arial" w:eastAsia="Times New Roman" w:hAnsi="Arial" w:cs="Arial"/>
          <w:lang w:eastAsia="fr-FR"/>
        </w:rPr>
        <w:fldChar w:fldCharType="end"/>
      </w:r>
    </w:p>
    <w:p w14:paraId="7C7F9EEE" w14:textId="77777777" w:rsidR="00932F6D" w:rsidRPr="00C7701A" w:rsidRDefault="00932F6D" w:rsidP="00C954F9">
      <w:pPr>
        <w:tabs>
          <w:tab w:val="num" w:pos="1080"/>
        </w:tabs>
        <w:spacing w:after="0" w:line="240" w:lineRule="auto"/>
        <w:jc w:val="both"/>
        <w:rPr>
          <w:rFonts w:ascii="Arial" w:eastAsia="Times New Roman" w:hAnsi="Arial" w:cs="Arial"/>
          <w:lang w:eastAsia="fr-FR"/>
        </w:rPr>
      </w:pPr>
    </w:p>
    <w:p w14:paraId="47010653" w14:textId="75AAE64E"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932F6D" w:rsidRPr="00B52D36">
        <w:rPr>
          <w:rFonts w:ascii="Arial" w:eastAsia="Times New Roman" w:hAnsi="Arial" w:cs="Arial"/>
          <w:lang w:eastAsia="fr-FR"/>
        </w:rPr>
        <w:t>Le capital social est formé de parts nominatives et indivisibles souscrites ou acquises par chacun des associés coopérateurs. Les parts sociales d’activité sont transmissibles dans les conditions prévues aux articles 18 et 19 ci-dessous.</w:t>
      </w:r>
    </w:p>
    <w:p w14:paraId="0D5C6D5B" w14:textId="77777777" w:rsidR="00932F6D" w:rsidRPr="00C7701A" w:rsidRDefault="00932F6D" w:rsidP="00C954F9">
      <w:pPr>
        <w:spacing w:after="0" w:line="240" w:lineRule="exact"/>
        <w:jc w:val="both"/>
        <w:rPr>
          <w:rFonts w:ascii="Arial" w:eastAsia="Times New Roman" w:hAnsi="Arial" w:cs="Arial"/>
          <w:lang w:eastAsia="fr-FR"/>
        </w:rPr>
      </w:pPr>
    </w:p>
    <w:p w14:paraId="2DDBEF50" w14:textId="77777777" w:rsidR="00932F6D" w:rsidRPr="00C7701A" w:rsidRDefault="00932F6D" w:rsidP="00B52D36">
      <w:pPr>
        <w:spacing w:after="0" w:line="240" w:lineRule="exact"/>
        <w:jc w:val="both"/>
        <w:rPr>
          <w:rFonts w:ascii="Arial" w:eastAsia="Times New Roman" w:hAnsi="Arial" w:cs="Arial"/>
          <w:lang w:eastAsia="fr-FR"/>
        </w:rPr>
      </w:pPr>
      <w:r w:rsidRPr="00C7701A">
        <w:rPr>
          <w:rFonts w:ascii="Arial" w:eastAsia="Times New Roman" w:hAnsi="Arial" w:cs="Arial"/>
          <w:lang w:eastAsia="fr-FR"/>
        </w:rPr>
        <w:t>Les parts sociales d’épargne peuvent être converties en parts sociales d’activité. L’associé coopérateur en informe par écrit le conseil d’administration. Cette conversion s’opère par simple transcription des parts sur le fichier des associés coopérateurs.</w:t>
      </w:r>
    </w:p>
    <w:p w14:paraId="69788CD4" w14:textId="77777777" w:rsidR="00932F6D" w:rsidRPr="00C7701A" w:rsidRDefault="00932F6D" w:rsidP="00C954F9">
      <w:pPr>
        <w:spacing w:after="0" w:line="240" w:lineRule="exact"/>
        <w:jc w:val="both"/>
        <w:rPr>
          <w:rFonts w:ascii="Arial" w:eastAsia="Times New Roman" w:hAnsi="Arial" w:cs="Arial"/>
          <w:lang w:eastAsia="fr-FR"/>
        </w:rPr>
      </w:pPr>
    </w:p>
    <w:p w14:paraId="50BF86C4" w14:textId="75280C75"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0C22DC" w:rsidRPr="00B52D36">
        <w:rPr>
          <w:rFonts w:ascii="Arial" w:eastAsia="Times New Roman" w:hAnsi="Arial" w:cs="Arial"/>
          <w:lang w:eastAsia="fr-FR"/>
        </w:rPr>
        <w:t xml:space="preserve">Le capital social initial </w:t>
      </w:r>
      <w:r w:rsidR="00932F6D" w:rsidRPr="00B52D36">
        <w:rPr>
          <w:rFonts w:ascii="Arial" w:eastAsia="Times New Roman" w:hAnsi="Arial" w:cs="Arial"/>
          <w:lang w:eastAsia="fr-FR"/>
        </w:rPr>
        <w:t xml:space="preserve">est fixé à la somme de …... et divisé </w:t>
      </w:r>
      <w:r w:rsidR="007B2E67" w:rsidRPr="00B52D36">
        <w:rPr>
          <w:rFonts w:ascii="Arial" w:eastAsia="Times New Roman" w:hAnsi="Arial" w:cs="Arial"/>
          <w:lang w:eastAsia="fr-FR"/>
        </w:rPr>
        <w:t>en …parts d’un montant de …</w:t>
      </w:r>
      <w:r w:rsidR="00932F6D" w:rsidRPr="00B52D36">
        <w:rPr>
          <w:rFonts w:ascii="Arial" w:eastAsia="Times New Roman" w:hAnsi="Arial" w:cs="Arial"/>
          <w:lang w:eastAsia="fr-FR"/>
        </w:rPr>
        <w:t xml:space="preserve"> chacune.</w:t>
      </w:r>
    </w:p>
    <w:p w14:paraId="5EA200AB" w14:textId="77777777" w:rsidR="00932F6D" w:rsidRPr="00C7701A" w:rsidRDefault="00932F6D" w:rsidP="00C954F9">
      <w:pPr>
        <w:spacing w:after="0" w:line="240" w:lineRule="exact"/>
        <w:ind w:left="360"/>
        <w:jc w:val="both"/>
        <w:rPr>
          <w:rFonts w:ascii="Arial" w:eastAsia="Times New Roman" w:hAnsi="Arial" w:cs="Arial"/>
          <w:lang w:eastAsia="fr-FR"/>
        </w:rPr>
      </w:pPr>
    </w:p>
    <w:p w14:paraId="08007671" w14:textId="13DA9F98"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4. </w:t>
      </w:r>
      <w:r w:rsidR="00932F6D" w:rsidRPr="00B52D36">
        <w:rPr>
          <w:rFonts w:ascii="Arial" w:eastAsia="Times New Roman" w:hAnsi="Arial" w:cs="Arial"/>
          <w:lang w:eastAsia="fr-FR"/>
        </w:rPr>
        <w:t xml:space="preserve">Le capital social souscrit </w:t>
      </w:r>
      <w:r w:rsidR="00D11ABA" w:rsidRPr="00B52D36">
        <w:rPr>
          <w:rFonts w:ascii="Arial" w:eastAsia="Times New Roman" w:hAnsi="Arial" w:cs="Arial"/>
          <w:lang w:eastAsia="fr-FR"/>
        </w:rPr>
        <w:t xml:space="preserve">ou acquis </w:t>
      </w:r>
      <w:r w:rsidR="00932F6D" w:rsidRPr="00B52D36">
        <w:rPr>
          <w:rFonts w:ascii="Arial" w:eastAsia="Times New Roman" w:hAnsi="Arial" w:cs="Arial"/>
          <w:lang w:eastAsia="fr-FR"/>
        </w:rPr>
        <w:t>dans le cadre de l’engagement d’activité est réparti entre les associés coopérateurs en fonction des opérations qu’ils s’engagent à effectuer avec la coopérative selon les modalités et conditions suivantes :</w:t>
      </w:r>
    </w:p>
    <w:p w14:paraId="14CC8A1F" w14:textId="77777777" w:rsidR="00932F6D" w:rsidRPr="00C7701A" w:rsidRDefault="00932F6D" w:rsidP="00C954F9">
      <w:pPr>
        <w:spacing w:after="0" w:line="240" w:lineRule="exact"/>
        <w:ind w:left="360"/>
        <w:jc w:val="both"/>
        <w:rPr>
          <w:rFonts w:ascii="Arial" w:eastAsia="Times New Roman" w:hAnsi="Arial" w:cs="Arial"/>
          <w:lang w:eastAsia="fr-FR"/>
        </w:rPr>
      </w:pPr>
      <w:r w:rsidRPr="00C7701A">
        <w:rPr>
          <w:rFonts w:ascii="Arial" w:eastAsia="Times New Roman" w:hAnsi="Arial" w:cs="Arial"/>
          <w:lang w:eastAsia="fr-FR"/>
        </w:rPr>
        <w:t>…........................................</w:t>
      </w:r>
    </w:p>
    <w:p w14:paraId="05DB7C2A" w14:textId="77777777" w:rsidR="00932F6D" w:rsidRPr="00C7701A" w:rsidRDefault="00932F6D" w:rsidP="00B52D36">
      <w:pPr>
        <w:spacing w:after="0" w:line="240" w:lineRule="auto"/>
        <w:jc w:val="both"/>
        <w:rPr>
          <w:rFonts w:ascii="Arial" w:eastAsia="Times New Roman" w:hAnsi="Arial" w:cs="Arial"/>
          <w:lang w:eastAsia="fr-FR"/>
        </w:rPr>
      </w:pPr>
      <w:r w:rsidRPr="00C7701A">
        <w:rPr>
          <w:rFonts w:ascii="Arial" w:eastAsia="Times New Roman" w:hAnsi="Arial" w:cs="Arial"/>
          <w:lang w:eastAsia="fr-FR"/>
        </w:rPr>
        <w:t>Il est permis, sous réserve de l’accord du conseil d’administration, de souscrire ou d’acquérir des parts au-delà de la proportion statutaire.</w:t>
      </w:r>
    </w:p>
    <w:p w14:paraId="503713E0" w14:textId="77777777" w:rsidR="00932F6D" w:rsidRPr="00C7701A" w:rsidRDefault="00932F6D" w:rsidP="00C954F9">
      <w:pPr>
        <w:spacing w:after="0" w:line="240" w:lineRule="auto"/>
        <w:ind w:left="360"/>
        <w:jc w:val="both"/>
        <w:rPr>
          <w:rFonts w:ascii="Arial" w:eastAsia="Times New Roman" w:hAnsi="Arial" w:cs="Arial"/>
          <w:lang w:eastAsia="fr-FR"/>
        </w:rPr>
      </w:pPr>
    </w:p>
    <w:p w14:paraId="6C025030" w14:textId="07CA4524" w:rsidR="00932F6D" w:rsidRPr="008B1182" w:rsidRDefault="00932F6D" w:rsidP="00B52D36">
      <w:pPr>
        <w:spacing w:after="0" w:line="240" w:lineRule="auto"/>
        <w:jc w:val="both"/>
        <w:rPr>
          <w:rFonts w:ascii="Arial" w:eastAsia="Times New Roman" w:hAnsi="Arial" w:cs="Arial"/>
          <w:color w:val="FF0000"/>
          <w:lang w:eastAsia="fr-FR"/>
        </w:rPr>
      </w:pPr>
      <w:r w:rsidRPr="008B1182">
        <w:rPr>
          <w:rFonts w:ascii="Arial" w:eastAsia="Times New Roman" w:hAnsi="Arial" w:cs="Arial"/>
          <w:color w:val="FF0000"/>
          <w:lang w:eastAsia="fr-FR"/>
        </w:rPr>
        <w:t xml:space="preserve">Les parts sociales à avantages particuliers </w:t>
      </w:r>
      <w:r w:rsidR="00184798">
        <w:rPr>
          <w:rFonts w:ascii="Arial" w:eastAsia="Times New Roman" w:hAnsi="Arial" w:cs="Arial"/>
          <w:color w:val="FF0000"/>
          <w:lang w:eastAsia="fr-FR"/>
        </w:rPr>
        <w:t>sont</w:t>
      </w:r>
      <w:r w:rsidRPr="008B1182">
        <w:rPr>
          <w:rFonts w:ascii="Arial" w:eastAsia="Times New Roman" w:hAnsi="Arial" w:cs="Arial"/>
          <w:color w:val="FF0000"/>
          <w:lang w:eastAsia="fr-FR"/>
        </w:rPr>
        <w:t xml:space="preserve"> </w:t>
      </w:r>
      <w:r w:rsidR="0010302B" w:rsidRPr="008B1182">
        <w:rPr>
          <w:rFonts w:ascii="Arial" w:eastAsia="Times New Roman" w:hAnsi="Arial" w:cs="Arial"/>
          <w:color w:val="FF0000"/>
          <w:lang w:eastAsia="fr-FR"/>
        </w:rPr>
        <w:t>souscrites par les associés.</w:t>
      </w:r>
    </w:p>
    <w:p w14:paraId="2FCB3D25" w14:textId="77777777" w:rsidR="00932F6D" w:rsidRPr="008B1182" w:rsidRDefault="00932F6D" w:rsidP="00B52D36">
      <w:pPr>
        <w:spacing w:after="0" w:line="240" w:lineRule="auto"/>
        <w:jc w:val="both"/>
        <w:rPr>
          <w:rFonts w:ascii="Arial" w:eastAsia="Times New Roman" w:hAnsi="Arial" w:cs="Arial"/>
          <w:color w:val="FF0000"/>
          <w:lang w:eastAsia="fr-FR"/>
        </w:rPr>
      </w:pPr>
      <w:r w:rsidRPr="008B1182">
        <w:rPr>
          <w:rFonts w:ascii="Arial" w:eastAsia="Times New Roman" w:hAnsi="Arial" w:cs="Arial"/>
          <w:color w:val="FF0000"/>
          <w:lang w:eastAsia="fr-FR"/>
        </w:rPr>
        <w:t>Les associés coopérateurs doivent être à jour de leurs obligations de souscription.</w:t>
      </w:r>
    </w:p>
    <w:p w14:paraId="22F58A16" w14:textId="4E89EB50" w:rsidR="00932F6D" w:rsidRPr="00C7701A" w:rsidRDefault="00932F6D" w:rsidP="00B52D36">
      <w:pPr>
        <w:spacing w:after="0" w:line="240" w:lineRule="auto"/>
        <w:jc w:val="both"/>
        <w:rPr>
          <w:rFonts w:ascii="Arial" w:eastAsia="Times New Roman" w:hAnsi="Arial" w:cs="Arial"/>
          <w:lang w:eastAsia="fr-FR"/>
        </w:rPr>
      </w:pPr>
      <w:r w:rsidRPr="008B1182">
        <w:rPr>
          <w:rFonts w:ascii="Arial" w:eastAsia="Times New Roman" w:hAnsi="Arial" w:cs="Arial"/>
          <w:color w:val="FF0000"/>
          <w:lang w:eastAsia="fr-FR"/>
        </w:rPr>
        <w:t>Les parts sociales à avantages particuliers peuvent être émises ou converties</w:t>
      </w:r>
      <w:r w:rsidR="00265AF4">
        <w:rPr>
          <w:rFonts w:ascii="Arial" w:eastAsia="Times New Roman" w:hAnsi="Arial" w:cs="Arial"/>
          <w:color w:val="FF0000"/>
          <w:lang w:eastAsia="fr-FR"/>
        </w:rPr>
        <w:t>.</w:t>
      </w:r>
      <w:r w:rsidRPr="008B1182">
        <w:rPr>
          <w:rFonts w:ascii="Arial" w:eastAsia="Times New Roman" w:hAnsi="Arial" w:cs="Arial"/>
          <w:color w:val="FF0000"/>
          <w:lang w:eastAsia="fr-FR"/>
        </w:rPr>
        <w:t xml:space="preserve"> </w:t>
      </w:r>
      <w:r w:rsidR="005C472E" w:rsidRPr="00C7701A">
        <w:rPr>
          <w:rFonts w:ascii="Arial" w:eastAsia="Times New Roman" w:hAnsi="Arial" w:cs="Arial"/>
          <w:lang w:eastAsia="fr-FR"/>
        </w:rPr>
        <w:fldChar w:fldCharType="begin"/>
      </w:r>
      <w:r w:rsidR="005C472E" w:rsidRPr="00C7701A">
        <w:rPr>
          <w:rFonts w:ascii="Arial" w:eastAsia="Times New Roman" w:hAnsi="Arial" w:cs="Arial"/>
          <w:lang w:eastAsia="fr-FR"/>
        </w:rPr>
        <w:instrText xml:space="preserve"> REF C2 \h </w:instrText>
      </w:r>
      <w:r w:rsidR="00C7701A" w:rsidRPr="00C7701A">
        <w:rPr>
          <w:rFonts w:ascii="Arial" w:eastAsia="Times New Roman" w:hAnsi="Arial" w:cs="Arial"/>
          <w:lang w:eastAsia="fr-FR"/>
        </w:rPr>
        <w:instrText xml:space="preserve"> \* MERGEFORMAT </w:instrText>
      </w:r>
      <w:r w:rsidR="005C472E" w:rsidRPr="00C7701A">
        <w:rPr>
          <w:rFonts w:ascii="Arial" w:eastAsia="Times New Roman" w:hAnsi="Arial" w:cs="Arial"/>
          <w:lang w:eastAsia="fr-FR"/>
        </w:rPr>
      </w:r>
      <w:r w:rsidR="005C472E" w:rsidRPr="00C7701A">
        <w:rPr>
          <w:rFonts w:ascii="Arial" w:eastAsia="Times New Roman" w:hAnsi="Arial" w:cs="Arial"/>
          <w:lang w:eastAsia="fr-FR"/>
        </w:rPr>
        <w:fldChar w:fldCharType="separate"/>
      </w:r>
      <w:r w:rsidR="009F5726" w:rsidRPr="00C7701A">
        <w:rPr>
          <w:rFonts w:ascii="Arial" w:hAnsi="Arial" w:cs="Arial"/>
          <w:b/>
          <w:bCs/>
          <w:iCs/>
          <w:color w:val="00B050"/>
        </w:rPr>
        <w:t>(2)</w:t>
      </w:r>
      <w:r w:rsidR="005C472E" w:rsidRPr="00C7701A">
        <w:rPr>
          <w:rFonts w:ascii="Arial" w:eastAsia="Times New Roman" w:hAnsi="Arial" w:cs="Arial"/>
          <w:lang w:eastAsia="fr-FR"/>
        </w:rPr>
        <w:fldChar w:fldCharType="end"/>
      </w:r>
    </w:p>
    <w:p w14:paraId="40BF3912" w14:textId="77777777" w:rsidR="00932F6D" w:rsidRPr="008B1182" w:rsidRDefault="00932F6D" w:rsidP="00B52D36">
      <w:pPr>
        <w:spacing w:after="0" w:line="240" w:lineRule="auto"/>
        <w:jc w:val="both"/>
        <w:rPr>
          <w:rFonts w:ascii="Arial" w:eastAsia="Times New Roman" w:hAnsi="Arial" w:cs="Arial"/>
          <w:color w:val="FF0000"/>
          <w:lang w:eastAsia="fr-FR"/>
        </w:rPr>
      </w:pPr>
      <w:r w:rsidRPr="008B1182">
        <w:rPr>
          <w:rFonts w:ascii="Arial" w:eastAsia="Times New Roman" w:hAnsi="Arial" w:cs="Arial"/>
          <w:color w:val="FF0000"/>
          <w:lang w:eastAsia="fr-FR"/>
        </w:rPr>
        <w:t>Les parts sociales d’activité détenues au-delà de la proportion statutaire peuvent être converties en parts sociales à avantages particuliers.</w:t>
      </w:r>
    </w:p>
    <w:p w14:paraId="02FD4188" w14:textId="77777777" w:rsidR="00932F6D" w:rsidRPr="008B1182" w:rsidRDefault="00932F6D" w:rsidP="00B52D36">
      <w:pPr>
        <w:spacing w:after="0" w:line="240" w:lineRule="auto"/>
        <w:jc w:val="both"/>
        <w:rPr>
          <w:rFonts w:ascii="Arial" w:eastAsia="Times New Roman" w:hAnsi="Arial" w:cs="Arial"/>
          <w:color w:val="FF0000"/>
          <w:lang w:eastAsia="fr-FR"/>
        </w:rPr>
      </w:pPr>
      <w:r w:rsidRPr="008B1182">
        <w:rPr>
          <w:rFonts w:ascii="Arial" w:eastAsia="Times New Roman" w:hAnsi="Arial" w:cs="Arial"/>
          <w:color w:val="FF0000"/>
          <w:lang w:eastAsia="fr-FR"/>
        </w:rPr>
        <w:t>L’associé coopérateur en informe par écrit le conseil d’administration. Celui-ci s’assure que la proportion visée au paragraphe 6 ci-dessous est respectée.</w:t>
      </w:r>
    </w:p>
    <w:p w14:paraId="48C7B7A7" w14:textId="77777777" w:rsidR="00932F6D" w:rsidRPr="008B1182" w:rsidRDefault="00932F6D" w:rsidP="00B52D36">
      <w:pPr>
        <w:spacing w:after="0" w:line="240" w:lineRule="auto"/>
        <w:jc w:val="both"/>
        <w:rPr>
          <w:rFonts w:ascii="Arial" w:eastAsia="Times New Roman" w:hAnsi="Arial" w:cs="Arial"/>
          <w:color w:val="FF0000"/>
          <w:lang w:eastAsia="fr-FR"/>
        </w:rPr>
      </w:pPr>
      <w:r w:rsidRPr="008B1182">
        <w:rPr>
          <w:rFonts w:ascii="Arial" w:eastAsia="Times New Roman" w:hAnsi="Arial" w:cs="Arial"/>
          <w:color w:val="FF0000"/>
          <w:lang w:eastAsia="fr-FR"/>
        </w:rPr>
        <w:t>Cette conversion s’opère par simple transcription des parts sur le fichier des associés coopérateurs.</w:t>
      </w:r>
    </w:p>
    <w:p w14:paraId="30DD52D2" w14:textId="67BCACF7" w:rsidR="00932F6D" w:rsidRPr="00C7701A" w:rsidRDefault="00932F6D" w:rsidP="00B52D36">
      <w:pPr>
        <w:spacing w:after="0" w:line="240" w:lineRule="auto"/>
        <w:jc w:val="both"/>
        <w:rPr>
          <w:rFonts w:ascii="Arial" w:eastAsia="Times New Roman" w:hAnsi="Arial" w:cs="Arial"/>
          <w:lang w:eastAsia="fr-FR"/>
        </w:rPr>
      </w:pPr>
      <w:r w:rsidRPr="008B1182">
        <w:rPr>
          <w:rFonts w:ascii="Arial" w:eastAsia="Times New Roman" w:hAnsi="Arial" w:cs="Arial"/>
          <w:color w:val="FF0000"/>
          <w:lang w:eastAsia="fr-FR"/>
        </w:rPr>
        <w:t>Ces parts sont souscrites ou converties pour une durée de […] années, renouvelable par périodes de […]</w:t>
      </w:r>
      <w:r w:rsidRPr="00C7701A">
        <w:rPr>
          <w:rFonts w:ascii="Arial" w:eastAsia="Times New Roman" w:hAnsi="Arial" w:cs="Arial"/>
          <w:lang w:eastAsia="fr-FR"/>
        </w:rPr>
        <w:t xml:space="preserve"> </w:t>
      </w:r>
      <w:r w:rsidR="005C472E" w:rsidRPr="00C7701A">
        <w:rPr>
          <w:rFonts w:ascii="Arial" w:eastAsia="Times New Roman" w:hAnsi="Arial" w:cs="Arial"/>
          <w:lang w:eastAsia="fr-FR"/>
        </w:rPr>
        <w:fldChar w:fldCharType="begin"/>
      </w:r>
      <w:r w:rsidR="005C472E" w:rsidRPr="00C7701A">
        <w:rPr>
          <w:rFonts w:ascii="Arial" w:eastAsia="Times New Roman" w:hAnsi="Arial" w:cs="Arial"/>
          <w:lang w:eastAsia="fr-FR"/>
        </w:rPr>
        <w:instrText xml:space="preserve"> REF C3 \h </w:instrText>
      </w:r>
      <w:r w:rsidR="00C7701A" w:rsidRPr="00C7701A">
        <w:rPr>
          <w:rFonts w:ascii="Arial" w:eastAsia="Times New Roman" w:hAnsi="Arial" w:cs="Arial"/>
          <w:lang w:eastAsia="fr-FR"/>
        </w:rPr>
        <w:instrText xml:space="preserve"> \* MERGEFORMAT </w:instrText>
      </w:r>
      <w:r w:rsidR="005C472E" w:rsidRPr="00C7701A">
        <w:rPr>
          <w:rFonts w:ascii="Arial" w:eastAsia="Times New Roman" w:hAnsi="Arial" w:cs="Arial"/>
          <w:lang w:eastAsia="fr-FR"/>
        </w:rPr>
      </w:r>
      <w:r w:rsidR="005C472E" w:rsidRPr="00C7701A">
        <w:rPr>
          <w:rFonts w:ascii="Arial" w:eastAsia="Times New Roman" w:hAnsi="Arial" w:cs="Arial"/>
          <w:lang w:eastAsia="fr-FR"/>
        </w:rPr>
        <w:fldChar w:fldCharType="separate"/>
      </w:r>
      <w:r w:rsidR="009F5726" w:rsidRPr="00C7701A">
        <w:rPr>
          <w:rFonts w:ascii="Arial" w:hAnsi="Arial" w:cs="Arial"/>
          <w:b/>
          <w:bCs/>
          <w:iCs/>
          <w:color w:val="00B050"/>
        </w:rPr>
        <w:t>(3)</w:t>
      </w:r>
      <w:r w:rsidR="005C472E" w:rsidRPr="00C7701A">
        <w:rPr>
          <w:rFonts w:ascii="Arial" w:eastAsia="Times New Roman" w:hAnsi="Arial" w:cs="Arial"/>
          <w:lang w:eastAsia="fr-FR"/>
        </w:rPr>
        <w:fldChar w:fldCharType="end"/>
      </w:r>
    </w:p>
    <w:p w14:paraId="35BF01E7" w14:textId="77777777" w:rsidR="00932F6D" w:rsidRPr="00C7701A" w:rsidRDefault="00932F6D" w:rsidP="00C954F9">
      <w:pPr>
        <w:spacing w:after="0" w:line="240" w:lineRule="auto"/>
        <w:ind w:left="372"/>
        <w:jc w:val="both"/>
        <w:rPr>
          <w:rFonts w:ascii="Arial" w:eastAsia="Times New Roman" w:hAnsi="Arial" w:cs="Arial"/>
          <w:lang w:eastAsia="fr-FR"/>
        </w:rPr>
      </w:pPr>
    </w:p>
    <w:p w14:paraId="7BB8DCEC" w14:textId="371BA7DC" w:rsidR="00932F6D" w:rsidRPr="00C7701A" w:rsidRDefault="00932F6D" w:rsidP="00B52D36">
      <w:pPr>
        <w:spacing w:after="0" w:line="240" w:lineRule="auto"/>
        <w:jc w:val="both"/>
        <w:rPr>
          <w:rFonts w:ascii="Arial" w:eastAsia="Times New Roman" w:hAnsi="Arial" w:cs="Arial"/>
          <w:lang w:eastAsia="fr-FR"/>
        </w:rPr>
      </w:pPr>
      <w:r w:rsidRPr="008B1182">
        <w:rPr>
          <w:rFonts w:ascii="Arial" w:eastAsia="Times New Roman" w:hAnsi="Arial" w:cs="Arial"/>
          <w:color w:val="FF0000"/>
          <w:lang w:eastAsia="fr-FR"/>
        </w:rPr>
        <w:t xml:space="preserve">Les avantages particuliers sont les suivants : </w:t>
      </w:r>
      <w:r w:rsidR="005C472E" w:rsidRPr="00C7701A">
        <w:rPr>
          <w:rFonts w:ascii="Arial" w:eastAsia="Times New Roman" w:hAnsi="Arial" w:cs="Arial"/>
          <w:lang w:eastAsia="fr-FR"/>
        </w:rPr>
        <w:fldChar w:fldCharType="begin"/>
      </w:r>
      <w:r w:rsidR="005C472E" w:rsidRPr="00C7701A">
        <w:rPr>
          <w:rFonts w:ascii="Arial" w:eastAsia="Times New Roman" w:hAnsi="Arial" w:cs="Arial"/>
          <w:lang w:eastAsia="fr-FR"/>
        </w:rPr>
        <w:instrText xml:space="preserve"> REF C4 \h </w:instrText>
      </w:r>
      <w:r w:rsidR="00C7701A" w:rsidRPr="00C7701A">
        <w:rPr>
          <w:rFonts w:ascii="Arial" w:eastAsia="Times New Roman" w:hAnsi="Arial" w:cs="Arial"/>
          <w:lang w:eastAsia="fr-FR"/>
        </w:rPr>
        <w:instrText xml:space="preserve"> \* MERGEFORMAT </w:instrText>
      </w:r>
      <w:r w:rsidR="005C472E" w:rsidRPr="00C7701A">
        <w:rPr>
          <w:rFonts w:ascii="Arial" w:eastAsia="Times New Roman" w:hAnsi="Arial" w:cs="Arial"/>
          <w:lang w:eastAsia="fr-FR"/>
        </w:rPr>
      </w:r>
      <w:r w:rsidR="005C472E" w:rsidRPr="00C7701A">
        <w:rPr>
          <w:rFonts w:ascii="Arial" w:eastAsia="Times New Roman" w:hAnsi="Arial" w:cs="Arial"/>
          <w:lang w:eastAsia="fr-FR"/>
        </w:rPr>
        <w:fldChar w:fldCharType="separate"/>
      </w:r>
      <w:r w:rsidR="009F5726" w:rsidRPr="00C7701A">
        <w:rPr>
          <w:rFonts w:ascii="Arial" w:hAnsi="Arial" w:cs="Arial"/>
          <w:b/>
          <w:bCs/>
          <w:iCs/>
          <w:color w:val="00B050"/>
        </w:rPr>
        <w:t>(4)</w:t>
      </w:r>
      <w:r w:rsidR="005C472E" w:rsidRPr="00C7701A">
        <w:rPr>
          <w:rFonts w:ascii="Arial" w:eastAsia="Times New Roman" w:hAnsi="Arial" w:cs="Arial"/>
          <w:lang w:eastAsia="fr-FR"/>
        </w:rPr>
        <w:fldChar w:fldCharType="end"/>
      </w:r>
    </w:p>
    <w:p w14:paraId="7E003A0C" w14:textId="77777777" w:rsidR="00932F6D" w:rsidRPr="00C7701A" w:rsidRDefault="00932F6D" w:rsidP="00C954F9">
      <w:pPr>
        <w:spacing w:after="0" w:line="240" w:lineRule="auto"/>
        <w:ind w:left="372"/>
        <w:jc w:val="both"/>
        <w:rPr>
          <w:rFonts w:ascii="Arial" w:eastAsia="Times New Roman" w:hAnsi="Arial" w:cs="Arial"/>
          <w:lang w:eastAsia="fr-FR"/>
        </w:rPr>
      </w:pPr>
    </w:p>
    <w:p w14:paraId="69BFE959" w14:textId="77777777" w:rsidR="00932F6D" w:rsidRPr="008B1182" w:rsidRDefault="00932F6D" w:rsidP="00C954F9">
      <w:pPr>
        <w:spacing w:after="0" w:line="240" w:lineRule="auto"/>
        <w:ind w:left="372"/>
        <w:jc w:val="both"/>
        <w:rPr>
          <w:rFonts w:ascii="Arial" w:eastAsia="Times New Roman" w:hAnsi="Arial" w:cs="Arial"/>
          <w:color w:val="FF0000"/>
          <w:lang w:eastAsia="fr-FR"/>
        </w:rPr>
      </w:pPr>
      <w:r w:rsidRPr="008B1182">
        <w:rPr>
          <w:rFonts w:ascii="Arial" w:eastAsia="Times New Roman" w:hAnsi="Arial" w:cs="Arial"/>
          <w:color w:val="FF0000"/>
          <w:lang w:eastAsia="fr-FR"/>
        </w:rPr>
        <w:t>………………</w:t>
      </w:r>
    </w:p>
    <w:p w14:paraId="0267F971" w14:textId="77777777" w:rsidR="00932F6D" w:rsidRPr="00C7701A" w:rsidRDefault="00932F6D" w:rsidP="00C954F9">
      <w:pPr>
        <w:spacing w:after="0" w:line="240" w:lineRule="exact"/>
        <w:jc w:val="both"/>
        <w:rPr>
          <w:rFonts w:ascii="Arial" w:eastAsia="Times New Roman" w:hAnsi="Arial" w:cs="Arial"/>
          <w:lang w:eastAsia="fr-FR"/>
        </w:rPr>
      </w:pPr>
    </w:p>
    <w:p w14:paraId="69D90C0F" w14:textId="7E2CF1C5"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5. </w:t>
      </w:r>
      <w:r w:rsidR="00932F6D" w:rsidRPr="00B52D36">
        <w:rPr>
          <w:rFonts w:ascii="Arial" w:eastAsia="Times New Roman" w:hAnsi="Arial" w:cs="Arial"/>
          <w:lang w:eastAsia="fr-FR"/>
        </w:rPr>
        <w:t>[Chaque part doit être entièrement libérée lors de la souscription.]</w:t>
      </w:r>
    </w:p>
    <w:p w14:paraId="46B09B81" w14:textId="77777777" w:rsidR="00932F6D" w:rsidRPr="00C7701A" w:rsidRDefault="00932F6D" w:rsidP="00C954F9">
      <w:pPr>
        <w:spacing w:after="0" w:line="240" w:lineRule="exact"/>
        <w:jc w:val="both"/>
        <w:rPr>
          <w:rFonts w:ascii="Arial" w:eastAsia="Times New Roman" w:hAnsi="Arial" w:cs="Arial"/>
          <w:lang w:eastAsia="fr-FR"/>
        </w:rPr>
      </w:pPr>
    </w:p>
    <w:p w14:paraId="004A7E9B" w14:textId="4D1444B9"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6. </w:t>
      </w:r>
      <w:r w:rsidR="00932F6D" w:rsidRPr="00B52D36">
        <w:rPr>
          <w:rFonts w:ascii="Arial" w:eastAsia="Times New Roman" w:hAnsi="Arial" w:cs="Arial"/>
          <w:color w:val="FF0000"/>
          <w:lang w:eastAsia="fr-FR"/>
        </w:rPr>
        <w:t>Le montant total des parts sociales à avantages particuliers doit toujours être inférieur à la moitié du capital social.</w:t>
      </w:r>
      <w:r w:rsidR="00932F6D" w:rsidRPr="00B52D36">
        <w:rPr>
          <w:rFonts w:ascii="Arial" w:eastAsia="Times New Roman" w:hAnsi="Arial" w:cs="Arial"/>
          <w:lang w:eastAsia="fr-FR"/>
        </w:rPr>
        <w:t xml:space="preserve"> </w:t>
      </w:r>
      <w:r w:rsidR="005C472E" w:rsidRPr="00B52D36">
        <w:rPr>
          <w:rFonts w:ascii="Arial" w:eastAsia="Times New Roman" w:hAnsi="Arial" w:cs="Arial"/>
          <w:lang w:eastAsia="fr-FR"/>
        </w:rPr>
        <w:fldChar w:fldCharType="begin"/>
      </w:r>
      <w:r w:rsidR="005C472E" w:rsidRPr="00B52D36">
        <w:rPr>
          <w:rFonts w:ascii="Arial" w:eastAsia="Times New Roman" w:hAnsi="Arial" w:cs="Arial"/>
          <w:lang w:eastAsia="fr-FR"/>
        </w:rPr>
        <w:instrText xml:space="preserve"> REF C5 \h </w:instrText>
      </w:r>
      <w:r w:rsidR="00C7701A" w:rsidRPr="00B52D36">
        <w:rPr>
          <w:rFonts w:ascii="Arial" w:eastAsia="Times New Roman" w:hAnsi="Arial" w:cs="Arial"/>
          <w:lang w:eastAsia="fr-FR"/>
        </w:rPr>
        <w:instrText xml:space="preserve"> \* MERGEFORMAT </w:instrText>
      </w:r>
      <w:r w:rsidR="005C472E" w:rsidRPr="00B52D36">
        <w:rPr>
          <w:rFonts w:ascii="Arial" w:eastAsia="Times New Roman" w:hAnsi="Arial" w:cs="Arial"/>
          <w:lang w:eastAsia="fr-FR"/>
        </w:rPr>
      </w:r>
      <w:r w:rsidR="005C472E" w:rsidRPr="00B52D36">
        <w:rPr>
          <w:rFonts w:ascii="Arial" w:eastAsia="Times New Roman" w:hAnsi="Arial" w:cs="Arial"/>
          <w:lang w:eastAsia="fr-FR"/>
        </w:rPr>
        <w:fldChar w:fldCharType="separate"/>
      </w:r>
      <w:r w:rsidR="009F5726" w:rsidRPr="00B52D36">
        <w:rPr>
          <w:rFonts w:ascii="Arial" w:hAnsi="Arial" w:cs="Arial"/>
          <w:b/>
          <w:bCs/>
          <w:iCs/>
          <w:color w:val="00B050"/>
        </w:rPr>
        <w:t>(5)</w:t>
      </w:r>
      <w:r w:rsidR="005C472E" w:rsidRPr="00B52D36">
        <w:rPr>
          <w:rFonts w:ascii="Arial" w:eastAsia="Times New Roman" w:hAnsi="Arial" w:cs="Arial"/>
          <w:lang w:eastAsia="fr-FR"/>
        </w:rPr>
        <w:fldChar w:fldCharType="end"/>
      </w:r>
    </w:p>
    <w:p w14:paraId="44E7B283" w14:textId="77777777" w:rsidR="00932F6D" w:rsidRPr="00C7701A" w:rsidRDefault="00932F6D" w:rsidP="00C954F9">
      <w:pPr>
        <w:spacing w:after="0" w:line="240" w:lineRule="auto"/>
        <w:jc w:val="both"/>
        <w:rPr>
          <w:rFonts w:ascii="Arial" w:eastAsia="Times New Roman" w:hAnsi="Arial" w:cs="Arial"/>
          <w:lang w:eastAsia="fr-FR"/>
        </w:rPr>
      </w:pPr>
    </w:p>
    <w:p w14:paraId="07B819E5" w14:textId="77777777" w:rsidR="00932F6D" w:rsidRPr="00C7701A" w:rsidRDefault="00932F6D" w:rsidP="00932F6D">
      <w:pPr>
        <w:spacing w:after="0" w:line="240" w:lineRule="auto"/>
        <w:jc w:val="center"/>
        <w:rPr>
          <w:rFonts w:ascii="Arial" w:eastAsia="Times New Roman" w:hAnsi="Arial" w:cs="Arial"/>
          <w:lang w:eastAsia="fr-FR"/>
        </w:rPr>
      </w:pPr>
      <w:r w:rsidRPr="00C7701A">
        <w:rPr>
          <w:rFonts w:ascii="Arial" w:eastAsia="Times New Roman" w:hAnsi="Arial" w:cs="Arial"/>
          <w:b/>
          <w:lang w:eastAsia="fr-FR"/>
        </w:rPr>
        <w:t>Article 15</w:t>
      </w:r>
    </w:p>
    <w:p w14:paraId="3CC620F0" w14:textId="77777777" w:rsidR="00932F6D" w:rsidRPr="00C7701A" w:rsidRDefault="00932F6D" w:rsidP="00932F6D">
      <w:pPr>
        <w:spacing w:after="0" w:line="240" w:lineRule="auto"/>
        <w:jc w:val="center"/>
        <w:rPr>
          <w:rFonts w:ascii="Arial" w:eastAsia="Times New Roman" w:hAnsi="Arial" w:cs="Arial"/>
          <w:lang w:eastAsia="fr-FR"/>
        </w:rPr>
      </w:pPr>
      <w:r w:rsidRPr="00C7701A">
        <w:rPr>
          <w:rFonts w:ascii="Arial" w:eastAsia="Times New Roman" w:hAnsi="Arial" w:cs="Arial"/>
          <w:b/>
          <w:lang w:eastAsia="fr-FR"/>
        </w:rPr>
        <w:t>Augmentation du capital</w:t>
      </w:r>
    </w:p>
    <w:p w14:paraId="17EA5A40" w14:textId="77777777" w:rsidR="00932F6D" w:rsidRPr="00C7701A" w:rsidRDefault="00932F6D" w:rsidP="00932F6D">
      <w:pPr>
        <w:spacing w:after="0" w:line="240" w:lineRule="auto"/>
        <w:jc w:val="center"/>
        <w:rPr>
          <w:rFonts w:ascii="Arial" w:eastAsia="Times New Roman" w:hAnsi="Arial" w:cs="Arial"/>
          <w:lang w:eastAsia="fr-FR"/>
        </w:rPr>
      </w:pPr>
    </w:p>
    <w:p w14:paraId="14951288" w14:textId="7D7FE0FF" w:rsidR="00932F6D" w:rsidRPr="00C7701A" w:rsidRDefault="00B52D36" w:rsidP="00B52D36">
      <w:pPr>
        <w:spacing w:after="0" w:line="240" w:lineRule="auto"/>
        <w:jc w:val="both"/>
        <w:rPr>
          <w:rFonts w:ascii="Arial" w:eastAsia="Times New Roman" w:hAnsi="Arial" w:cs="Arial"/>
          <w:lang w:eastAsia="fr-FR"/>
        </w:rPr>
      </w:pPr>
      <w:r>
        <w:rPr>
          <w:rFonts w:ascii="Arial" w:eastAsia="Times New Roman" w:hAnsi="Arial" w:cs="Arial"/>
          <w:lang w:eastAsia="fr-FR"/>
        </w:rPr>
        <w:t xml:space="preserve">1. </w:t>
      </w:r>
      <w:r w:rsidR="00932F6D" w:rsidRPr="00C7701A">
        <w:rPr>
          <w:rFonts w:ascii="Arial" w:eastAsia="Times New Roman" w:hAnsi="Arial" w:cs="Arial"/>
          <w:lang w:eastAsia="fr-FR"/>
        </w:rPr>
        <w:t>Le capital social est susceptible d’augmentation par suite de l’admission de nouveaux associés coopérateurs ou de la souscription de parts nouvelles par les associés coopérateurs.</w:t>
      </w:r>
    </w:p>
    <w:p w14:paraId="35F4B79C" w14:textId="77777777" w:rsidR="00932F6D" w:rsidRPr="00C7701A" w:rsidRDefault="00932F6D" w:rsidP="00C954F9">
      <w:pPr>
        <w:spacing w:after="0" w:line="240" w:lineRule="auto"/>
        <w:ind w:left="348"/>
        <w:jc w:val="both"/>
        <w:rPr>
          <w:rFonts w:ascii="Arial" w:eastAsia="Times New Roman" w:hAnsi="Arial" w:cs="Arial"/>
          <w:lang w:eastAsia="fr-FR"/>
        </w:rPr>
      </w:pPr>
    </w:p>
    <w:p w14:paraId="4CBA48ED" w14:textId="0EB1E806" w:rsidR="00932F6D" w:rsidRPr="008B1182" w:rsidRDefault="00B52D36" w:rsidP="00B52D36">
      <w:pPr>
        <w:spacing w:after="0" w:line="240" w:lineRule="auto"/>
        <w:jc w:val="both"/>
        <w:rPr>
          <w:rFonts w:ascii="Arial" w:eastAsia="Times New Roman" w:hAnsi="Arial" w:cs="Arial"/>
          <w:color w:val="FF0000"/>
          <w:lang w:eastAsia="fr-FR"/>
        </w:rPr>
      </w:pPr>
      <w:r>
        <w:rPr>
          <w:rFonts w:ascii="Arial" w:eastAsia="Times New Roman" w:hAnsi="Arial" w:cs="Arial"/>
          <w:color w:val="FF0000"/>
          <w:lang w:eastAsia="fr-FR"/>
        </w:rPr>
        <w:t xml:space="preserve">2. </w:t>
      </w:r>
      <w:r w:rsidR="00932F6D" w:rsidRPr="008B1182">
        <w:rPr>
          <w:rFonts w:ascii="Arial" w:eastAsia="Times New Roman" w:hAnsi="Arial" w:cs="Arial"/>
          <w:color w:val="FF0000"/>
          <w:lang w:eastAsia="fr-FR"/>
        </w:rPr>
        <w:t>Ce capital social est également susceptible d’augmentation :</w:t>
      </w:r>
    </w:p>
    <w:p w14:paraId="218C92FA" w14:textId="687B18CC" w:rsidR="00932F6D" w:rsidRPr="008B1182" w:rsidRDefault="006D1202" w:rsidP="00C954F9">
      <w:pPr>
        <w:numPr>
          <w:ilvl w:val="1"/>
          <w:numId w:val="2"/>
        </w:numPr>
        <w:tabs>
          <w:tab w:val="clear" w:pos="1440"/>
          <w:tab w:val="num" w:pos="0"/>
        </w:tabs>
        <w:spacing w:after="0" w:line="240" w:lineRule="auto"/>
        <w:ind w:left="1080"/>
        <w:jc w:val="both"/>
        <w:rPr>
          <w:rFonts w:ascii="Arial" w:eastAsia="Times New Roman" w:hAnsi="Arial" w:cs="Arial"/>
          <w:color w:val="FF0000"/>
          <w:lang w:eastAsia="fr-FR"/>
        </w:rPr>
      </w:pPr>
      <w:proofErr w:type="gramStart"/>
      <w:r>
        <w:rPr>
          <w:rFonts w:ascii="Arial" w:eastAsia="Times New Roman" w:hAnsi="Arial" w:cs="Arial"/>
          <w:color w:val="FF0000"/>
          <w:lang w:eastAsia="fr-FR"/>
        </w:rPr>
        <w:t>p</w:t>
      </w:r>
      <w:r w:rsidR="007B2E67" w:rsidRPr="008B1182">
        <w:rPr>
          <w:rFonts w:ascii="Arial" w:eastAsia="Times New Roman" w:hAnsi="Arial" w:cs="Arial"/>
          <w:color w:val="FF0000"/>
          <w:lang w:eastAsia="fr-FR"/>
        </w:rPr>
        <w:t>ar</w:t>
      </w:r>
      <w:proofErr w:type="gramEnd"/>
      <w:r w:rsidR="00932F6D" w:rsidRPr="008B1182">
        <w:rPr>
          <w:rFonts w:ascii="Arial" w:eastAsia="Times New Roman" w:hAnsi="Arial" w:cs="Arial"/>
          <w:color w:val="FF0000"/>
          <w:lang w:eastAsia="fr-FR"/>
        </w:rPr>
        <w:t xml:space="preserve"> attribution, aux associés coopérateurs, de parts sociales d’épargne visées à l’article 40 des présents statuts</w:t>
      </w:r>
      <w:r w:rsidR="00827071" w:rsidRPr="008B1182">
        <w:rPr>
          <w:rFonts w:ascii="Arial" w:eastAsia="Times New Roman" w:hAnsi="Arial" w:cs="Arial"/>
          <w:color w:val="FF0000"/>
          <w:lang w:eastAsia="fr-FR"/>
        </w:rPr>
        <w:t> ;</w:t>
      </w:r>
    </w:p>
    <w:p w14:paraId="28EF435C" w14:textId="55732D04" w:rsidR="00932F6D" w:rsidRPr="008B1182" w:rsidRDefault="006D1202" w:rsidP="00C954F9">
      <w:pPr>
        <w:numPr>
          <w:ilvl w:val="1"/>
          <w:numId w:val="2"/>
        </w:numPr>
        <w:tabs>
          <w:tab w:val="clear" w:pos="1440"/>
          <w:tab w:val="num" w:pos="360"/>
        </w:tabs>
        <w:spacing w:after="0" w:line="240" w:lineRule="auto"/>
        <w:ind w:left="1080"/>
        <w:jc w:val="both"/>
        <w:rPr>
          <w:rFonts w:ascii="Arial" w:eastAsia="Times New Roman" w:hAnsi="Arial" w:cs="Arial"/>
          <w:color w:val="FF0000"/>
          <w:lang w:eastAsia="fr-FR"/>
        </w:rPr>
      </w:pPr>
      <w:proofErr w:type="gramStart"/>
      <w:r>
        <w:rPr>
          <w:rFonts w:ascii="Arial" w:eastAsia="Times New Roman" w:hAnsi="Arial" w:cs="Arial"/>
          <w:color w:val="FF0000"/>
          <w:lang w:eastAsia="fr-FR"/>
        </w:rPr>
        <w:t>p</w:t>
      </w:r>
      <w:r w:rsidR="007B2E67" w:rsidRPr="008B1182">
        <w:rPr>
          <w:rFonts w:ascii="Arial" w:eastAsia="Times New Roman" w:hAnsi="Arial" w:cs="Arial"/>
          <w:color w:val="FF0000"/>
          <w:lang w:eastAsia="fr-FR"/>
        </w:rPr>
        <w:t>ar</w:t>
      </w:r>
      <w:proofErr w:type="gramEnd"/>
      <w:r w:rsidR="00932F6D" w:rsidRPr="008B1182">
        <w:rPr>
          <w:rFonts w:ascii="Arial" w:eastAsia="Times New Roman" w:hAnsi="Arial" w:cs="Arial"/>
          <w:color w:val="FF0000"/>
          <w:lang w:eastAsia="fr-FR"/>
        </w:rPr>
        <w:t xml:space="preserve"> émission de parts sociales à avantages particuliers.</w:t>
      </w:r>
    </w:p>
    <w:p w14:paraId="7DF7DF49" w14:textId="77777777" w:rsidR="00932F6D" w:rsidRPr="008B1182" w:rsidRDefault="00932F6D" w:rsidP="00C954F9">
      <w:pPr>
        <w:spacing w:after="0" w:line="240" w:lineRule="auto"/>
        <w:ind w:left="348"/>
        <w:jc w:val="both"/>
        <w:rPr>
          <w:rFonts w:ascii="Arial" w:eastAsia="Times New Roman" w:hAnsi="Arial" w:cs="Arial"/>
          <w:color w:val="FF0000"/>
          <w:lang w:eastAsia="fr-FR"/>
        </w:rPr>
      </w:pPr>
    </w:p>
    <w:p w14:paraId="293DDC92" w14:textId="6F524418" w:rsidR="00932F6D" w:rsidRPr="00C7701A" w:rsidRDefault="00B52D36" w:rsidP="00B52D36">
      <w:pPr>
        <w:spacing w:after="0" w:line="240" w:lineRule="auto"/>
        <w:jc w:val="both"/>
        <w:rPr>
          <w:rFonts w:ascii="Arial" w:eastAsia="Times New Roman" w:hAnsi="Arial" w:cs="Arial"/>
          <w:lang w:eastAsia="fr-FR"/>
        </w:rPr>
      </w:pPr>
      <w:r>
        <w:rPr>
          <w:rFonts w:ascii="Arial" w:eastAsia="Times New Roman" w:hAnsi="Arial" w:cs="Arial"/>
          <w:lang w:eastAsia="fr-FR"/>
        </w:rPr>
        <w:t xml:space="preserve">3. </w:t>
      </w:r>
      <w:r w:rsidR="00932F6D" w:rsidRPr="00C7701A">
        <w:rPr>
          <w:rFonts w:ascii="Arial" w:eastAsia="Times New Roman" w:hAnsi="Arial" w:cs="Arial"/>
          <w:lang w:eastAsia="fr-FR"/>
        </w:rPr>
        <w:t>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des obligations de souscription visées ci-dessus doit toujours réunir un nombre d’associés coopérateurs présents ou représentés au moins égal aux deux tiers de celui des associés coopérateurs inscrits à la date de convocation.</w:t>
      </w:r>
    </w:p>
    <w:p w14:paraId="454399FE" w14:textId="77777777" w:rsidR="00932F6D" w:rsidRPr="00C7701A" w:rsidRDefault="00932F6D" w:rsidP="00932F6D">
      <w:pPr>
        <w:spacing w:after="0" w:line="240" w:lineRule="auto"/>
        <w:jc w:val="center"/>
        <w:rPr>
          <w:rFonts w:ascii="Arial" w:eastAsia="Times New Roman" w:hAnsi="Arial" w:cs="Arial"/>
          <w:lang w:eastAsia="fr-FR"/>
        </w:rPr>
      </w:pPr>
    </w:p>
    <w:p w14:paraId="4D776DA7"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Article 16</w:t>
      </w:r>
    </w:p>
    <w:p w14:paraId="79B68B56"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Réduction du capital</w:t>
      </w:r>
    </w:p>
    <w:p w14:paraId="6B0C631E" w14:textId="77777777" w:rsidR="00932F6D" w:rsidRPr="00C7701A" w:rsidRDefault="00932F6D" w:rsidP="00C954F9">
      <w:pPr>
        <w:spacing w:after="0" w:line="240" w:lineRule="exact"/>
        <w:jc w:val="both"/>
        <w:rPr>
          <w:rFonts w:ascii="Arial" w:eastAsia="Times New Roman" w:hAnsi="Arial" w:cs="Arial"/>
          <w:lang w:eastAsia="fr-FR"/>
        </w:rPr>
      </w:pPr>
    </w:p>
    <w:p w14:paraId="55435FEC" w14:textId="58FECBF2"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932F6D" w:rsidRPr="00C7701A">
        <w:rPr>
          <w:rFonts w:ascii="Arial" w:eastAsia="Times New Roman" w:hAnsi="Arial" w:cs="Arial"/>
          <w:lang w:eastAsia="fr-FR"/>
        </w:rPr>
        <w:t>Le capital est susceptible de réduction par suite de démission, exclusion</w:t>
      </w:r>
      <w:r w:rsidR="00934280">
        <w:rPr>
          <w:rFonts w:ascii="Arial" w:eastAsia="Times New Roman" w:hAnsi="Arial" w:cs="Arial"/>
          <w:lang w:eastAsia="fr-FR"/>
        </w:rPr>
        <w:t xml:space="preserve"> </w:t>
      </w:r>
      <w:r w:rsidR="006D1202">
        <w:rPr>
          <w:rFonts w:ascii="Arial" w:eastAsia="Times New Roman" w:hAnsi="Arial" w:cs="Arial"/>
          <w:lang w:eastAsia="fr-FR"/>
        </w:rPr>
        <w:t xml:space="preserve">ou </w:t>
      </w:r>
      <w:r w:rsidR="006D1202" w:rsidRPr="00C7701A">
        <w:rPr>
          <w:rFonts w:ascii="Arial" w:eastAsia="Times New Roman" w:hAnsi="Arial" w:cs="Arial"/>
          <w:lang w:eastAsia="fr-FR"/>
        </w:rPr>
        <w:t>radiation</w:t>
      </w:r>
      <w:r w:rsidR="00934280">
        <w:rPr>
          <w:rFonts w:ascii="Arial" w:eastAsia="Times New Roman" w:hAnsi="Arial" w:cs="Arial"/>
          <w:lang w:eastAsia="fr-FR"/>
        </w:rPr>
        <w:t>.</w:t>
      </w:r>
    </w:p>
    <w:p w14:paraId="14C3BB7A" w14:textId="77777777" w:rsidR="00932F6D" w:rsidRPr="008B1182" w:rsidRDefault="00932F6D" w:rsidP="006D1202">
      <w:pPr>
        <w:spacing w:after="0" w:line="240" w:lineRule="auto"/>
        <w:jc w:val="both"/>
        <w:rPr>
          <w:rFonts w:ascii="Arial" w:eastAsia="Times New Roman" w:hAnsi="Arial" w:cs="Arial"/>
          <w:color w:val="FF0000"/>
          <w:lang w:eastAsia="fr-FR"/>
        </w:rPr>
      </w:pPr>
      <w:r w:rsidRPr="008B1182">
        <w:rPr>
          <w:rFonts w:ascii="Arial" w:eastAsia="Times New Roman" w:hAnsi="Arial" w:cs="Arial"/>
          <w:color w:val="FF0000"/>
          <w:lang w:eastAsia="fr-FR"/>
        </w:rPr>
        <w:t>Il est également susceptible de réduction :</w:t>
      </w:r>
    </w:p>
    <w:p w14:paraId="33FBE986" w14:textId="7872C1BF" w:rsidR="00932F6D" w:rsidRPr="008B1182" w:rsidRDefault="00932F6D" w:rsidP="006D1202">
      <w:pPr>
        <w:pStyle w:val="Paragraphedeliste"/>
        <w:numPr>
          <w:ilvl w:val="0"/>
          <w:numId w:val="29"/>
        </w:numPr>
        <w:spacing w:after="0" w:line="240" w:lineRule="auto"/>
        <w:ind w:left="993"/>
        <w:jc w:val="both"/>
        <w:rPr>
          <w:rFonts w:ascii="Arial" w:eastAsia="Times New Roman" w:hAnsi="Arial" w:cs="Arial"/>
          <w:color w:val="FF0000"/>
          <w:lang w:eastAsia="fr-FR"/>
        </w:rPr>
      </w:pPr>
      <w:r w:rsidRPr="008B1182">
        <w:rPr>
          <w:rFonts w:ascii="Arial" w:eastAsia="Times New Roman" w:hAnsi="Arial" w:cs="Arial"/>
          <w:color w:val="FF0000"/>
          <w:lang w:eastAsia="fr-FR"/>
        </w:rPr>
        <w:t>par voie de remboursement aux associés coopérate</w:t>
      </w:r>
      <w:r w:rsidR="001A1EB9" w:rsidRPr="008B1182">
        <w:rPr>
          <w:rFonts w:ascii="Arial" w:eastAsia="Times New Roman" w:hAnsi="Arial" w:cs="Arial"/>
          <w:color w:val="FF0000"/>
          <w:lang w:eastAsia="fr-FR"/>
        </w:rPr>
        <w:t>urs de parts sociales d’épargne ;</w:t>
      </w:r>
    </w:p>
    <w:p w14:paraId="623A87FA" w14:textId="3777CBEF" w:rsidR="00932F6D" w:rsidRPr="00C7701A" w:rsidRDefault="001A1EB9" w:rsidP="006D1202">
      <w:pPr>
        <w:pStyle w:val="Paragraphedeliste"/>
        <w:numPr>
          <w:ilvl w:val="0"/>
          <w:numId w:val="29"/>
        </w:numPr>
        <w:tabs>
          <w:tab w:val="num" w:pos="1440"/>
        </w:tabs>
        <w:spacing w:after="0" w:line="240" w:lineRule="auto"/>
        <w:ind w:left="993"/>
        <w:jc w:val="both"/>
        <w:rPr>
          <w:rFonts w:ascii="Arial" w:eastAsia="Times New Roman" w:hAnsi="Arial" w:cs="Arial"/>
          <w:lang w:eastAsia="fr-FR"/>
        </w:rPr>
      </w:pPr>
      <w:r w:rsidRPr="008B1182">
        <w:rPr>
          <w:rFonts w:ascii="Arial" w:eastAsia="Times New Roman" w:hAnsi="Arial" w:cs="Arial"/>
          <w:color w:val="FF0000"/>
          <w:lang w:eastAsia="fr-FR"/>
        </w:rPr>
        <w:t>pa</w:t>
      </w:r>
      <w:r w:rsidR="00932F6D" w:rsidRPr="008B1182">
        <w:rPr>
          <w:rFonts w:ascii="Arial" w:eastAsia="Times New Roman" w:hAnsi="Arial" w:cs="Arial"/>
          <w:color w:val="FF0000"/>
          <w:lang w:eastAsia="fr-FR"/>
        </w:rPr>
        <w:t xml:space="preserve">r voie de remboursement des parts sociales à avantages particuliers. </w:t>
      </w:r>
      <w:r w:rsidR="005C472E" w:rsidRPr="00C7701A">
        <w:rPr>
          <w:rFonts w:ascii="Arial" w:eastAsia="Times New Roman" w:hAnsi="Arial" w:cs="Arial"/>
          <w:lang w:eastAsia="fr-FR"/>
        </w:rPr>
        <w:fldChar w:fldCharType="begin"/>
      </w:r>
      <w:r w:rsidR="005C472E" w:rsidRPr="00C7701A">
        <w:rPr>
          <w:rFonts w:ascii="Arial" w:eastAsia="Times New Roman" w:hAnsi="Arial" w:cs="Arial"/>
          <w:lang w:eastAsia="fr-FR"/>
        </w:rPr>
        <w:instrText xml:space="preserve"> REF C6 \h </w:instrText>
      </w:r>
      <w:r w:rsidR="00C7701A" w:rsidRPr="00C7701A">
        <w:rPr>
          <w:rFonts w:ascii="Arial" w:eastAsia="Times New Roman" w:hAnsi="Arial" w:cs="Arial"/>
          <w:lang w:eastAsia="fr-FR"/>
        </w:rPr>
        <w:instrText xml:space="preserve"> \* MERGEFORMAT </w:instrText>
      </w:r>
      <w:r w:rsidR="005C472E" w:rsidRPr="00C7701A">
        <w:rPr>
          <w:rFonts w:ascii="Arial" w:eastAsia="Times New Roman" w:hAnsi="Arial" w:cs="Arial"/>
          <w:lang w:eastAsia="fr-FR"/>
        </w:rPr>
      </w:r>
      <w:r w:rsidR="005C472E" w:rsidRPr="00C7701A">
        <w:rPr>
          <w:rFonts w:ascii="Arial" w:eastAsia="Times New Roman" w:hAnsi="Arial" w:cs="Arial"/>
          <w:lang w:eastAsia="fr-FR"/>
        </w:rPr>
        <w:fldChar w:fldCharType="separate"/>
      </w:r>
      <w:r w:rsidR="009F5726" w:rsidRPr="00C7701A">
        <w:rPr>
          <w:rFonts w:ascii="Arial" w:hAnsi="Arial" w:cs="Arial"/>
          <w:b/>
          <w:bCs/>
          <w:iCs/>
          <w:color w:val="00B050"/>
        </w:rPr>
        <w:t>(6)</w:t>
      </w:r>
      <w:r w:rsidR="005C472E" w:rsidRPr="00C7701A">
        <w:rPr>
          <w:rFonts w:ascii="Arial" w:eastAsia="Times New Roman" w:hAnsi="Arial" w:cs="Arial"/>
          <w:lang w:eastAsia="fr-FR"/>
        </w:rPr>
        <w:fldChar w:fldCharType="end"/>
      </w:r>
    </w:p>
    <w:p w14:paraId="7A7F7AE7" w14:textId="77777777" w:rsidR="00932F6D" w:rsidRPr="00C7701A" w:rsidRDefault="00932F6D" w:rsidP="00C954F9">
      <w:pPr>
        <w:spacing w:after="0" w:line="240" w:lineRule="auto"/>
        <w:ind w:left="360"/>
        <w:jc w:val="both"/>
        <w:rPr>
          <w:rFonts w:ascii="Arial" w:eastAsia="Times New Roman" w:hAnsi="Arial" w:cs="Arial"/>
          <w:lang w:eastAsia="fr-FR"/>
        </w:rPr>
      </w:pPr>
    </w:p>
    <w:p w14:paraId="079ADE24" w14:textId="79D47FD9"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932F6D" w:rsidRPr="00C7701A">
        <w:rPr>
          <w:rFonts w:ascii="Arial" w:eastAsia="Times New Roman" w:hAnsi="Arial" w:cs="Arial"/>
          <w:lang w:eastAsia="fr-FR"/>
        </w:rPr>
        <w:t>Le capital souscrit par les associés coopérateurs dans le cadre de leur engagement d’activité ne peut être réduit au-dessous des trois-quarts du montant le plus élevé constaté par une assemblée générale depuis la constitution de la coopérative.</w:t>
      </w:r>
    </w:p>
    <w:p w14:paraId="5B48C60C" w14:textId="77777777" w:rsidR="00932F6D" w:rsidRPr="00C7701A" w:rsidRDefault="00932F6D" w:rsidP="00C954F9">
      <w:pPr>
        <w:spacing w:after="0" w:line="240" w:lineRule="exact"/>
        <w:ind w:left="360"/>
        <w:jc w:val="both"/>
        <w:rPr>
          <w:rFonts w:ascii="Arial" w:eastAsia="Times New Roman" w:hAnsi="Arial" w:cs="Arial"/>
          <w:lang w:eastAsia="fr-FR"/>
        </w:rPr>
      </w:pPr>
    </w:p>
    <w:p w14:paraId="11E29254" w14:textId="6EBB70F3" w:rsidR="00932F6D" w:rsidRPr="00C7701A" w:rsidRDefault="00932F6D" w:rsidP="00B52D36">
      <w:pPr>
        <w:spacing w:after="0" w:line="240" w:lineRule="exact"/>
        <w:jc w:val="both"/>
        <w:rPr>
          <w:rFonts w:ascii="Arial" w:eastAsia="Times New Roman" w:hAnsi="Arial" w:cs="Arial"/>
          <w:lang w:eastAsia="fr-FR"/>
        </w:rPr>
      </w:pPr>
      <w:r w:rsidRPr="00C7701A">
        <w:rPr>
          <w:rFonts w:ascii="Arial" w:eastAsia="Times New Roman" w:hAnsi="Arial" w:cs="Arial"/>
          <w:lang w:eastAsia="fr-FR"/>
        </w:rPr>
        <w:t xml:space="preserve">Toutefois, cette limite ne s’applique pas en cas d’exclusion de l’associé coopérateur, </w:t>
      </w:r>
      <w:r w:rsidR="00D11ABA" w:rsidRPr="00C7701A">
        <w:rPr>
          <w:rFonts w:ascii="Arial" w:eastAsia="Times New Roman" w:hAnsi="Arial" w:cs="Arial"/>
          <w:lang w:eastAsia="fr-FR"/>
        </w:rPr>
        <w:t>de radiation</w:t>
      </w:r>
      <w:r w:rsidR="00143C20">
        <w:rPr>
          <w:rFonts w:ascii="Arial" w:eastAsia="Times New Roman" w:hAnsi="Arial" w:cs="Arial"/>
          <w:lang w:eastAsia="fr-FR"/>
        </w:rPr>
        <w:t xml:space="preserve"> </w:t>
      </w:r>
      <w:r w:rsidRPr="00C7701A">
        <w:rPr>
          <w:rFonts w:ascii="Arial" w:eastAsia="Times New Roman" w:hAnsi="Arial" w:cs="Arial"/>
          <w:lang w:eastAsia="fr-FR"/>
        </w:rPr>
        <w:t>et en cas de retrait de l’associé coopérateur</w:t>
      </w:r>
      <w:r w:rsidR="00F826E1">
        <w:rPr>
          <w:rFonts w:ascii="Arial" w:eastAsia="Times New Roman" w:hAnsi="Arial" w:cs="Arial"/>
          <w:lang w:eastAsia="fr-FR"/>
        </w:rPr>
        <w:t xml:space="preserve">. </w:t>
      </w:r>
    </w:p>
    <w:p w14:paraId="3C145D6F" w14:textId="77777777" w:rsidR="00932F6D" w:rsidRPr="00C7701A" w:rsidRDefault="00932F6D" w:rsidP="00C954F9">
      <w:pPr>
        <w:spacing w:after="0" w:line="240" w:lineRule="auto"/>
        <w:jc w:val="both"/>
        <w:rPr>
          <w:rFonts w:ascii="Arial" w:eastAsia="Times New Roman" w:hAnsi="Arial" w:cs="Arial"/>
          <w:lang w:eastAsia="fr-FR"/>
        </w:rPr>
      </w:pPr>
    </w:p>
    <w:p w14:paraId="745138A6" w14:textId="6D7A4B4E"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932F6D" w:rsidRPr="00C7701A">
        <w:rPr>
          <w:rFonts w:ascii="Arial" w:eastAsia="Times New Roman" w:hAnsi="Arial" w:cs="Arial"/>
          <w:lang w:eastAsia="fr-FR"/>
        </w:rPr>
        <w:t>Le remboursement des parts souscrites ou acquises par les associés coopérateurs dans le cadre de leur engagement d’activité, annulées faute de cession à un tiers ou à d’autres associés coopérateurs dans les conditions prévues aux articles 18 et 19 ci-dessous, doit être compensé par la constitution d’une réserve prélevée sur le résultat. La dotation à cette réserve est égale au montant des parts remboursées pendant l’exercice, diminué, le cas échéant, du montant des nouvelles parts souscrites pendant cette période.</w:t>
      </w:r>
    </w:p>
    <w:p w14:paraId="6AF72386" w14:textId="77777777" w:rsidR="00932F6D" w:rsidRPr="00C7701A" w:rsidRDefault="00932F6D" w:rsidP="00C954F9">
      <w:pPr>
        <w:spacing w:after="0" w:line="240" w:lineRule="exact"/>
        <w:ind w:left="360"/>
        <w:jc w:val="both"/>
        <w:rPr>
          <w:rFonts w:ascii="Arial" w:eastAsia="Times New Roman" w:hAnsi="Arial" w:cs="Arial"/>
          <w:lang w:eastAsia="fr-FR"/>
        </w:rPr>
      </w:pPr>
    </w:p>
    <w:p w14:paraId="261AC930" w14:textId="118BC190"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bCs/>
          <w:lang w:eastAsia="fr-FR"/>
        </w:rPr>
        <w:t xml:space="preserve">4. </w:t>
      </w:r>
      <w:r w:rsidR="00932F6D" w:rsidRPr="00C7701A">
        <w:rPr>
          <w:rFonts w:ascii="Arial" w:eastAsia="Times New Roman" w:hAnsi="Arial" w:cs="Arial"/>
          <w:bCs/>
          <w:lang w:eastAsia="fr-FR"/>
        </w:rPr>
        <w:t>Si le résultat de l’exercice s’avère insuffisant, cette réserve sera dotée en totalité ou complétée, selon le cas, par prélèvement sur les résultats excédentaires ultérieurs.</w:t>
      </w:r>
    </w:p>
    <w:p w14:paraId="367D2904" w14:textId="7A9B4482" w:rsidR="00B52D36" w:rsidRDefault="00B52D36" w:rsidP="00932F6D">
      <w:pPr>
        <w:spacing w:after="0" w:line="240" w:lineRule="auto"/>
        <w:jc w:val="center"/>
        <w:rPr>
          <w:rFonts w:ascii="Arial" w:eastAsia="Times New Roman" w:hAnsi="Arial" w:cs="Arial"/>
          <w:lang w:eastAsia="fr-FR"/>
        </w:rPr>
      </w:pPr>
    </w:p>
    <w:p w14:paraId="31A02910" w14:textId="77777777" w:rsidR="00B52D36" w:rsidRPr="00C7701A" w:rsidRDefault="00B52D36" w:rsidP="00932F6D">
      <w:pPr>
        <w:spacing w:after="0" w:line="240" w:lineRule="auto"/>
        <w:jc w:val="center"/>
        <w:rPr>
          <w:rFonts w:ascii="Arial" w:eastAsia="Times New Roman" w:hAnsi="Arial" w:cs="Arial"/>
          <w:lang w:eastAsia="fr-FR"/>
        </w:rPr>
      </w:pPr>
    </w:p>
    <w:p w14:paraId="1ECCE9C2"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Article 18</w:t>
      </w:r>
    </w:p>
    <w:p w14:paraId="363076DE"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Mutation de propriété ou de jouissance d’une exploitation</w:t>
      </w:r>
    </w:p>
    <w:p w14:paraId="7C4CEFBF" w14:textId="77777777" w:rsidR="00932F6D" w:rsidRPr="00C7701A" w:rsidRDefault="00932F6D" w:rsidP="00932F6D">
      <w:pPr>
        <w:spacing w:after="0" w:line="240" w:lineRule="exact"/>
        <w:ind w:left="360"/>
        <w:jc w:val="center"/>
        <w:rPr>
          <w:rFonts w:ascii="Arial" w:eastAsia="Times New Roman" w:hAnsi="Arial" w:cs="Arial"/>
          <w:lang w:eastAsia="fr-FR"/>
        </w:rPr>
      </w:pPr>
    </w:p>
    <w:p w14:paraId="2E966F12" w14:textId="773C4B4B"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932F6D" w:rsidRPr="00C7701A">
        <w:rPr>
          <w:rFonts w:ascii="Arial" w:eastAsia="Times New Roman" w:hAnsi="Arial" w:cs="Arial"/>
          <w:lang w:eastAsia="fr-FR"/>
        </w:rPr>
        <w:t xml:space="preserve">L’associé coopérateur s’engage, en cas de mutation de propriété ou de jouissance d’une exploitation au titre de laquelle il a pris à l’égard de la coopérative les engagements prévus à l’article 8 ci-dessus, à transférer ses parts sociales d’activité au nouvel exploitant. Il doit faire l’offre de ces parts à ce dernier qui, s’il les accepte, sous réserve des dispositions des </w:t>
      </w:r>
      <w:r w:rsidR="00932F6D" w:rsidRPr="00C7701A">
        <w:rPr>
          <w:rFonts w:ascii="Arial" w:eastAsia="Times New Roman" w:hAnsi="Arial" w:cs="Arial"/>
          <w:lang w:eastAsia="fr-FR"/>
        </w:rPr>
        <w:lastRenderedPageBreak/>
        <w:t>paragraphes 2 et 3 ci-après, sera substitué pour la période postérieure à l’acte de mutation, dans tous les droits et obligations du cédant vis-à-vis de la coopérative.</w:t>
      </w:r>
    </w:p>
    <w:p w14:paraId="5C2FC29B" w14:textId="77777777" w:rsidR="00932F6D" w:rsidRPr="00C7701A" w:rsidRDefault="00932F6D" w:rsidP="00C954F9">
      <w:pPr>
        <w:spacing w:after="0" w:line="240" w:lineRule="exact"/>
        <w:jc w:val="both"/>
        <w:rPr>
          <w:rFonts w:ascii="Arial" w:eastAsia="Times New Roman" w:hAnsi="Arial" w:cs="Arial"/>
          <w:lang w:eastAsia="fr-FR"/>
        </w:rPr>
      </w:pPr>
    </w:p>
    <w:p w14:paraId="2F498F93" w14:textId="18590C70"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932F6D" w:rsidRPr="00C7701A">
        <w:rPr>
          <w:rFonts w:ascii="Arial" w:eastAsia="Times New Roman" w:hAnsi="Arial" w:cs="Arial"/>
          <w:lang w:eastAsia="fr-FR"/>
        </w:rPr>
        <w:t xml:space="preserve">Si le cédant détient des parts sociales d’épargne </w:t>
      </w:r>
      <w:r w:rsidR="00932F6D" w:rsidRPr="008B1182">
        <w:rPr>
          <w:rFonts w:ascii="Arial" w:eastAsia="Times New Roman" w:hAnsi="Arial" w:cs="Arial"/>
          <w:color w:val="FF0000"/>
          <w:lang w:eastAsia="fr-FR"/>
        </w:rPr>
        <w:t xml:space="preserve">et/ou des parts sociales à avantages particuliers </w:t>
      </w:r>
      <w:r w:rsidR="00932F6D" w:rsidRPr="00C7701A">
        <w:rPr>
          <w:rFonts w:ascii="Arial" w:eastAsia="Times New Roman" w:hAnsi="Arial" w:cs="Arial"/>
          <w:lang w:eastAsia="fr-FR"/>
        </w:rPr>
        <w:t xml:space="preserve">visées à l’article 14, il peut également les proposer au nouvel exploitant. A défaut, il peut en demander le remboursement dans les conditions prévues à l’article 20. </w:t>
      </w:r>
      <w:r w:rsidR="005C472E" w:rsidRPr="00C7701A">
        <w:rPr>
          <w:rFonts w:ascii="Arial" w:eastAsia="Times New Roman" w:hAnsi="Arial" w:cs="Arial"/>
          <w:lang w:eastAsia="fr-FR"/>
        </w:rPr>
        <w:fldChar w:fldCharType="begin"/>
      </w:r>
      <w:r w:rsidR="005C472E" w:rsidRPr="00C7701A">
        <w:rPr>
          <w:rFonts w:ascii="Arial" w:eastAsia="Times New Roman" w:hAnsi="Arial" w:cs="Arial"/>
          <w:lang w:eastAsia="fr-FR"/>
        </w:rPr>
        <w:instrText xml:space="preserve"> REF C7 \h </w:instrText>
      </w:r>
      <w:r w:rsidR="00C7701A" w:rsidRPr="00C7701A">
        <w:rPr>
          <w:rFonts w:ascii="Arial" w:eastAsia="Times New Roman" w:hAnsi="Arial" w:cs="Arial"/>
          <w:lang w:eastAsia="fr-FR"/>
        </w:rPr>
        <w:instrText xml:space="preserve"> \* MERGEFORMAT </w:instrText>
      </w:r>
      <w:r w:rsidR="005C472E" w:rsidRPr="00C7701A">
        <w:rPr>
          <w:rFonts w:ascii="Arial" w:eastAsia="Times New Roman" w:hAnsi="Arial" w:cs="Arial"/>
          <w:lang w:eastAsia="fr-FR"/>
        </w:rPr>
      </w:r>
      <w:r w:rsidR="005C472E" w:rsidRPr="00C7701A">
        <w:rPr>
          <w:rFonts w:ascii="Arial" w:eastAsia="Times New Roman" w:hAnsi="Arial" w:cs="Arial"/>
          <w:lang w:eastAsia="fr-FR"/>
        </w:rPr>
        <w:fldChar w:fldCharType="separate"/>
      </w:r>
      <w:r w:rsidR="009F5726" w:rsidRPr="00C7701A">
        <w:rPr>
          <w:rFonts w:ascii="Arial" w:hAnsi="Arial" w:cs="Arial"/>
          <w:b/>
          <w:bCs/>
          <w:iCs/>
          <w:color w:val="00B050"/>
        </w:rPr>
        <w:t>(7)</w:t>
      </w:r>
      <w:r w:rsidR="005C472E" w:rsidRPr="00C7701A">
        <w:rPr>
          <w:rFonts w:ascii="Arial" w:eastAsia="Times New Roman" w:hAnsi="Arial" w:cs="Arial"/>
          <w:lang w:eastAsia="fr-FR"/>
        </w:rPr>
        <w:fldChar w:fldCharType="end"/>
      </w:r>
    </w:p>
    <w:p w14:paraId="3415B705" w14:textId="77777777" w:rsidR="00932F6D" w:rsidRPr="00C7701A" w:rsidRDefault="00932F6D" w:rsidP="00C954F9">
      <w:pPr>
        <w:spacing w:after="0" w:line="240" w:lineRule="exact"/>
        <w:ind w:left="360"/>
        <w:jc w:val="both"/>
        <w:rPr>
          <w:rFonts w:ascii="Arial" w:eastAsia="Times New Roman" w:hAnsi="Arial" w:cs="Arial"/>
          <w:lang w:eastAsia="fr-FR"/>
        </w:rPr>
      </w:pPr>
    </w:p>
    <w:p w14:paraId="401B12A2" w14:textId="377ECED9"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932F6D" w:rsidRPr="00C7701A">
        <w:rPr>
          <w:rFonts w:ascii="Arial" w:eastAsia="Times New Roman" w:hAnsi="Arial" w:cs="Arial"/>
          <w:lang w:eastAsia="fr-FR"/>
        </w:rPr>
        <w:t>Le cédant doit dénoncer la mutation à la coopérative par lettre recommandée avec demande d’avis de réception dans un délai de trois mois à dater du transfert de propriété ou de jouissance. Il doit également apporter la preuve de l’offre de ses parts au nouvel exploitant [au moment de la dénonciation de la mutation].</w:t>
      </w:r>
    </w:p>
    <w:p w14:paraId="69A6A631" w14:textId="77777777" w:rsidR="00932F6D" w:rsidRPr="00C7701A" w:rsidRDefault="00932F6D" w:rsidP="00C954F9">
      <w:pPr>
        <w:spacing w:after="0" w:line="240" w:lineRule="exact"/>
        <w:ind w:left="348"/>
        <w:jc w:val="both"/>
        <w:rPr>
          <w:rFonts w:ascii="Arial" w:eastAsia="Times New Roman" w:hAnsi="Arial" w:cs="Arial"/>
          <w:lang w:eastAsia="fr-FR"/>
        </w:rPr>
      </w:pPr>
    </w:p>
    <w:p w14:paraId="3942A1BC" w14:textId="528EC7BC" w:rsidR="00932F6D" w:rsidRPr="00C7701A" w:rsidRDefault="00932F6D" w:rsidP="00B52D36">
      <w:pPr>
        <w:spacing w:after="0" w:line="240" w:lineRule="exact"/>
        <w:jc w:val="both"/>
        <w:rPr>
          <w:rFonts w:ascii="Arial" w:eastAsia="Times New Roman" w:hAnsi="Arial" w:cs="Arial"/>
          <w:bCs/>
          <w:lang w:eastAsia="fr-FR"/>
        </w:rPr>
      </w:pPr>
      <w:r w:rsidRPr="00C7701A">
        <w:rPr>
          <w:rFonts w:ascii="Arial" w:eastAsia="Times New Roman" w:hAnsi="Arial" w:cs="Arial"/>
          <w:lang w:eastAsia="fr-FR"/>
        </w:rPr>
        <w:t>Dans le délai d’un mois suivant la réception cette dénonciation, le conseil d’administration peut, par décision motivée, refuser l’admission du nouvel exploitant. Il ne peut délibérer valablement à cet égard qu’à la condition de réunir le quorum des deux tiers de ses membres et de se prononcer à la majorité des deux tiers des voix des membres du conseil d’administration présents.</w:t>
      </w:r>
      <w:r w:rsidRPr="00C7701A">
        <w:rPr>
          <w:rFonts w:ascii="Arial" w:eastAsia="Times New Roman" w:hAnsi="Arial" w:cs="Arial"/>
          <w:bCs/>
          <w:lang w:eastAsia="fr-FR"/>
        </w:rPr>
        <w:t xml:space="preserve"> Toutefois, le repreneur dispose des</w:t>
      </w:r>
      <w:r w:rsidR="008953F6" w:rsidRPr="00C7701A">
        <w:rPr>
          <w:rFonts w:ascii="Arial" w:eastAsia="Times New Roman" w:hAnsi="Arial" w:cs="Arial"/>
          <w:bCs/>
          <w:lang w:eastAsia="fr-FR"/>
        </w:rPr>
        <w:t xml:space="preserve"> recours prévus au paragraphe 2 (</w:t>
      </w:r>
      <w:r w:rsidR="00934280">
        <w:rPr>
          <w:rFonts w:ascii="Arial" w:eastAsia="Times New Roman" w:hAnsi="Arial" w:cs="Arial"/>
          <w:bCs/>
          <w:lang w:eastAsia="fr-FR"/>
        </w:rPr>
        <w:t>5</w:t>
      </w:r>
      <w:r w:rsidRPr="00C7701A">
        <w:rPr>
          <w:rFonts w:ascii="Arial" w:eastAsia="Times New Roman" w:hAnsi="Arial" w:cs="Arial"/>
          <w:bCs/>
          <w:lang w:eastAsia="fr-FR"/>
        </w:rPr>
        <w:t xml:space="preserve">° et </w:t>
      </w:r>
      <w:r w:rsidR="00934280">
        <w:rPr>
          <w:rFonts w:ascii="Arial" w:eastAsia="Times New Roman" w:hAnsi="Arial" w:cs="Arial"/>
          <w:bCs/>
          <w:lang w:eastAsia="fr-FR"/>
        </w:rPr>
        <w:t>6</w:t>
      </w:r>
      <w:r w:rsidRPr="00C7701A">
        <w:rPr>
          <w:rFonts w:ascii="Arial" w:eastAsia="Times New Roman" w:hAnsi="Arial" w:cs="Arial"/>
          <w:bCs/>
          <w:lang w:eastAsia="fr-FR"/>
        </w:rPr>
        <w:t>°</w:t>
      </w:r>
      <w:r w:rsidR="008953F6" w:rsidRPr="00C7701A">
        <w:rPr>
          <w:rFonts w:ascii="Arial" w:eastAsia="Times New Roman" w:hAnsi="Arial" w:cs="Arial"/>
          <w:bCs/>
          <w:lang w:eastAsia="fr-FR"/>
        </w:rPr>
        <w:t>)</w:t>
      </w:r>
      <w:r w:rsidRPr="00C7701A">
        <w:rPr>
          <w:rFonts w:ascii="Arial" w:eastAsia="Times New Roman" w:hAnsi="Arial" w:cs="Arial"/>
          <w:bCs/>
          <w:lang w:eastAsia="fr-FR"/>
        </w:rPr>
        <w:t xml:space="preserve"> de l’article 11.</w:t>
      </w:r>
    </w:p>
    <w:p w14:paraId="4C436D68" w14:textId="77777777" w:rsidR="008953F6" w:rsidRPr="00C7701A" w:rsidRDefault="008953F6" w:rsidP="00C954F9">
      <w:pPr>
        <w:spacing w:after="0" w:line="240" w:lineRule="exact"/>
        <w:ind w:left="360"/>
        <w:jc w:val="both"/>
        <w:rPr>
          <w:rFonts w:ascii="Arial" w:eastAsia="Times New Roman" w:hAnsi="Arial" w:cs="Arial"/>
          <w:lang w:eastAsia="fr-FR"/>
        </w:rPr>
      </w:pPr>
    </w:p>
    <w:p w14:paraId="51C90CE4" w14:textId="77777777" w:rsidR="00932F6D" w:rsidRPr="00C7701A" w:rsidRDefault="00932F6D" w:rsidP="00B52D36">
      <w:pPr>
        <w:spacing w:after="0" w:line="240" w:lineRule="exact"/>
        <w:jc w:val="both"/>
        <w:rPr>
          <w:rFonts w:ascii="Arial" w:eastAsia="Times New Roman" w:hAnsi="Arial" w:cs="Arial"/>
          <w:lang w:eastAsia="fr-FR"/>
        </w:rPr>
      </w:pPr>
      <w:r w:rsidRPr="00C7701A">
        <w:rPr>
          <w:rFonts w:ascii="Arial" w:eastAsia="Times New Roman" w:hAnsi="Arial" w:cs="Arial"/>
          <w:lang w:eastAsia="fr-FR"/>
        </w:rPr>
        <w:t>En cas de refus d’admission du nouvel exploitant par le conseil d’administration et le cas échéant par l’assemblée générale, l’associé coopérateur à l’origine de la mutation de ladite exploitation, est libéré de ses engagements envers la coopérative. Aucune sanction à son encontre ne peut être prise au titre des dispositions de l’article 8.</w:t>
      </w:r>
    </w:p>
    <w:p w14:paraId="29006610" w14:textId="77777777" w:rsidR="00932F6D" w:rsidRPr="00C7701A" w:rsidRDefault="00932F6D" w:rsidP="00932F6D">
      <w:pPr>
        <w:spacing w:after="0" w:line="240" w:lineRule="exact"/>
        <w:ind w:left="662"/>
        <w:jc w:val="center"/>
        <w:rPr>
          <w:rFonts w:ascii="Arial" w:eastAsia="Times New Roman" w:hAnsi="Arial" w:cs="Arial"/>
          <w:lang w:eastAsia="fr-FR"/>
        </w:rPr>
      </w:pPr>
    </w:p>
    <w:p w14:paraId="0F58487C" w14:textId="0A4431E1"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4. </w:t>
      </w:r>
      <w:r w:rsidR="00932F6D" w:rsidRPr="00C7701A">
        <w:rPr>
          <w:rFonts w:ascii="Arial" w:eastAsia="Times New Roman" w:hAnsi="Arial" w:cs="Arial"/>
          <w:lang w:eastAsia="fr-FR"/>
        </w:rPr>
        <w:t>En cas de refus du nouvel exploitant d’adhérer à la coopérative, l’associé coopérateur cédant ne peut se retirer de la coopérative que dans les conditions prévues à l’article 11.</w:t>
      </w:r>
    </w:p>
    <w:p w14:paraId="48E17A43" w14:textId="77777777" w:rsidR="00932F6D" w:rsidRPr="00C7701A" w:rsidRDefault="00932F6D" w:rsidP="00952533">
      <w:pPr>
        <w:spacing w:after="0" w:line="240" w:lineRule="auto"/>
        <w:jc w:val="both"/>
        <w:rPr>
          <w:rFonts w:ascii="Arial" w:eastAsia="Times New Roman" w:hAnsi="Arial" w:cs="Arial"/>
          <w:lang w:eastAsia="fr-FR"/>
        </w:rPr>
      </w:pPr>
    </w:p>
    <w:p w14:paraId="0D1C458B"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Article 19</w:t>
      </w:r>
    </w:p>
    <w:p w14:paraId="10A499E0"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Cession des parts</w:t>
      </w:r>
    </w:p>
    <w:p w14:paraId="15AFD894" w14:textId="77777777" w:rsidR="00932F6D" w:rsidRPr="00C7701A" w:rsidRDefault="00932F6D" w:rsidP="00932F6D">
      <w:pPr>
        <w:spacing w:after="0" w:line="240" w:lineRule="auto"/>
        <w:jc w:val="center"/>
        <w:rPr>
          <w:rFonts w:ascii="Arial" w:eastAsia="Times New Roman" w:hAnsi="Arial" w:cs="Arial"/>
          <w:lang w:eastAsia="fr-FR"/>
        </w:rPr>
      </w:pPr>
    </w:p>
    <w:p w14:paraId="16147412" w14:textId="4C54B3C7"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932F6D" w:rsidRPr="00C7701A">
        <w:rPr>
          <w:rFonts w:ascii="Arial" w:eastAsia="Times New Roman" w:hAnsi="Arial" w:cs="Arial"/>
          <w:lang w:eastAsia="fr-FR"/>
        </w:rPr>
        <w:t>Le conseil d’administration autorise le transfert de tout ou partie des parts d’activité ou des parts sociales d’épargne d’un associé coopérateur sous réserve des dispositions de l’article 7 dernier alinéa du paragraphe 5 à un ou plusieurs autres associés coopérateurs ou à un ou plusieurs tiers dont l’adhésion comme associé coopérateur a été acceptée. Sous réserve des dispositions prévues à l’article 18 ci-dessus en cas de mutation de propriété ou de jouissance d’une exploitation, la cession ne peut valablement intervenir qu’après autorisation du conseil d’administration.</w:t>
      </w:r>
    </w:p>
    <w:p w14:paraId="29B582E6" w14:textId="77777777" w:rsidR="00932F6D" w:rsidRPr="00C7701A" w:rsidRDefault="00932F6D" w:rsidP="00952533">
      <w:pPr>
        <w:spacing w:after="0" w:line="240" w:lineRule="exact"/>
        <w:jc w:val="both"/>
        <w:rPr>
          <w:rFonts w:ascii="Arial" w:eastAsia="Times New Roman" w:hAnsi="Arial" w:cs="Arial"/>
          <w:lang w:eastAsia="fr-FR"/>
        </w:rPr>
      </w:pPr>
    </w:p>
    <w:p w14:paraId="336B7969" w14:textId="4DE83B1E"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932F6D" w:rsidRPr="00C7701A">
        <w:rPr>
          <w:rFonts w:ascii="Arial" w:eastAsia="Times New Roman" w:hAnsi="Arial" w:cs="Arial"/>
          <w:lang w:eastAsia="fr-FR"/>
        </w:rPr>
        <w:t>La transmission des parts s’opère par simple transcription sur le fichier des associés coopérateurs.</w:t>
      </w:r>
    </w:p>
    <w:p w14:paraId="3D1D9267" w14:textId="77777777" w:rsidR="00932F6D" w:rsidRPr="00C7701A" w:rsidRDefault="00932F6D" w:rsidP="00952533">
      <w:pPr>
        <w:spacing w:after="0" w:line="240" w:lineRule="auto"/>
        <w:jc w:val="both"/>
        <w:rPr>
          <w:rFonts w:ascii="Arial" w:eastAsia="Times New Roman" w:hAnsi="Arial" w:cs="Arial"/>
          <w:lang w:eastAsia="fr-FR"/>
        </w:rPr>
      </w:pPr>
    </w:p>
    <w:p w14:paraId="32864A6B" w14:textId="561874F3"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932F6D" w:rsidRPr="00C7701A">
        <w:rPr>
          <w:rFonts w:ascii="Arial" w:eastAsia="Times New Roman" w:hAnsi="Arial" w:cs="Arial"/>
          <w:lang w:eastAsia="fr-FR"/>
        </w:rPr>
        <w:t>La cession est refusée par le conseil d’administration si elle a pour résultat de réduire le nombre de parts de l’associé coopérateur cédant ou apporteur au-dessous de celui exigible en application de l’article 14 paragraphe 4.</w:t>
      </w:r>
    </w:p>
    <w:p w14:paraId="64E1ABE8" w14:textId="77777777" w:rsidR="00932F6D" w:rsidRPr="00C7701A" w:rsidRDefault="00932F6D" w:rsidP="00952533">
      <w:pPr>
        <w:spacing w:after="0" w:line="240" w:lineRule="auto"/>
        <w:jc w:val="both"/>
        <w:rPr>
          <w:rFonts w:ascii="Arial" w:eastAsia="Times New Roman" w:hAnsi="Arial" w:cs="Arial"/>
          <w:lang w:eastAsia="fr-FR"/>
        </w:rPr>
      </w:pPr>
    </w:p>
    <w:p w14:paraId="408CD699" w14:textId="01C29FD3"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4. </w:t>
      </w:r>
      <w:r w:rsidR="00932F6D" w:rsidRPr="00C7701A">
        <w:rPr>
          <w:rFonts w:ascii="Arial" w:eastAsia="Times New Roman" w:hAnsi="Arial" w:cs="Arial"/>
          <w:lang w:eastAsia="fr-FR"/>
        </w:rPr>
        <w:t>[En cas de transfert [ou de transmission par voie de fusion, scission ou d’apports partiels d’actifs] à un tiers, la décision de refus du conseil d’administration n’aura pas à être motivée et sera sans recours].</w:t>
      </w:r>
    </w:p>
    <w:p w14:paraId="761173F6" w14:textId="77777777" w:rsidR="00932F6D" w:rsidRPr="00C7701A" w:rsidRDefault="00932F6D" w:rsidP="00952533">
      <w:pPr>
        <w:spacing w:after="0" w:line="240" w:lineRule="auto"/>
        <w:jc w:val="both"/>
        <w:rPr>
          <w:rFonts w:ascii="Arial" w:eastAsia="Times New Roman" w:hAnsi="Arial" w:cs="Arial"/>
          <w:lang w:eastAsia="fr-FR"/>
        </w:rPr>
      </w:pPr>
    </w:p>
    <w:p w14:paraId="169A900B" w14:textId="561E4523" w:rsidR="00932F6D" w:rsidRPr="00D14BDE"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5. </w:t>
      </w:r>
      <w:r w:rsidR="00932F6D" w:rsidRPr="00C7701A">
        <w:rPr>
          <w:rFonts w:ascii="Arial" w:eastAsia="Times New Roman" w:hAnsi="Arial" w:cs="Arial"/>
          <w:lang w:eastAsia="fr-FR"/>
        </w:rPr>
        <w:t xml:space="preserve">[En cas de transfert [ou de transmission par voie de fusion, scission ou d’apports partiels d’actifs] à un ou plusieurs associés coopérateurs et sous réserve des dispositions du paragraphe 3 ci-dessus, la décision de refus d’autorisation devra être motivée et les associés coopérateurs intéressés pourront exercer un recours  à charge pour eux de notifier leur décision à cet égard au conseil d’administration par lettre recommandée avec demande d’avis de réception dans les trois mois de la réception par eux de la notification du refus par lettre recommandée avec demande d’avis de réception. Le conseil d’administration devra, dans ce cas, porter la question à l’ordre du jour de la </w:t>
      </w:r>
      <w:r w:rsidR="004D1246">
        <w:rPr>
          <w:rFonts w:ascii="Arial" w:eastAsia="Times New Roman" w:hAnsi="Arial" w:cs="Arial"/>
          <w:lang w:eastAsia="fr-FR"/>
        </w:rPr>
        <w:t xml:space="preserve">prochaine </w:t>
      </w:r>
      <w:r w:rsidR="00932F6D" w:rsidRPr="00C7701A">
        <w:rPr>
          <w:rFonts w:ascii="Arial" w:eastAsia="Times New Roman" w:hAnsi="Arial" w:cs="Arial"/>
          <w:lang w:eastAsia="fr-FR"/>
        </w:rPr>
        <w:t xml:space="preserve">assemblée </w:t>
      </w:r>
      <w:r w:rsidR="00932F6D" w:rsidRPr="00D14BDE">
        <w:rPr>
          <w:rFonts w:ascii="Arial" w:eastAsia="Times New Roman" w:hAnsi="Arial" w:cs="Arial"/>
          <w:lang w:eastAsia="fr-FR"/>
        </w:rPr>
        <w:t>générale</w:t>
      </w:r>
      <w:r w:rsidR="00D11ABA" w:rsidRPr="00D14BDE">
        <w:rPr>
          <w:rFonts w:ascii="Arial" w:eastAsia="Times New Roman" w:hAnsi="Arial" w:cs="Arial"/>
          <w:lang w:eastAsia="fr-FR"/>
        </w:rPr>
        <w:t xml:space="preserve"> </w:t>
      </w:r>
      <w:r w:rsidR="004D1246" w:rsidRPr="00D14BDE">
        <w:rPr>
          <w:rFonts w:ascii="Arial" w:hAnsi="Arial" w:cs="Arial"/>
        </w:rPr>
        <w:t>convoquée postérieurement à la réception de la notification du recours</w:t>
      </w:r>
      <w:r w:rsidR="00932F6D" w:rsidRPr="00D14BDE">
        <w:rPr>
          <w:rFonts w:ascii="Arial" w:eastAsia="Times New Roman" w:hAnsi="Arial" w:cs="Arial"/>
          <w:lang w:eastAsia="fr-FR"/>
        </w:rPr>
        <w:t>].</w:t>
      </w:r>
    </w:p>
    <w:p w14:paraId="4294AA39" w14:textId="77777777" w:rsidR="00932F6D" w:rsidRPr="00D14BDE" w:rsidRDefault="00932F6D" w:rsidP="00952533">
      <w:pPr>
        <w:spacing w:after="0" w:line="240" w:lineRule="auto"/>
        <w:ind w:left="348"/>
        <w:jc w:val="both"/>
        <w:rPr>
          <w:rFonts w:ascii="Arial" w:eastAsia="Times New Roman" w:hAnsi="Arial" w:cs="Arial"/>
          <w:lang w:eastAsia="fr-FR"/>
        </w:rPr>
      </w:pPr>
    </w:p>
    <w:p w14:paraId="5C531756" w14:textId="7DC7AE70" w:rsidR="00932F6D" w:rsidRPr="0003799E" w:rsidRDefault="00B52D36" w:rsidP="00B52D36">
      <w:pPr>
        <w:spacing w:after="0" w:line="240" w:lineRule="exact"/>
        <w:jc w:val="both"/>
        <w:rPr>
          <w:rFonts w:ascii="Arial" w:eastAsia="Times New Roman" w:hAnsi="Arial" w:cs="Arial"/>
          <w:color w:val="FF0000"/>
          <w:lang w:eastAsia="fr-FR"/>
        </w:rPr>
      </w:pPr>
      <w:r>
        <w:rPr>
          <w:rFonts w:ascii="Arial" w:eastAsia="Times New Roman" w:hAnsi="Arial" w:cs="Arial"/>
          <w:color w:val="FF0000"/>
          <w:lang w:eastAsia="fr-FR"/>
        </w:rPr>
        <w:t xml:space="preserve">6. </w:t>
      </w:r>
      <w:r w:rsidR="00932F6D" w:rsidRPr="0003799E">
        <w:rPr>
          <w:rFonts w:ascii="Arial" w:eastAsia="Times New Roman" w:hAnsi="Arial" w:cs="Arial"/>
          <w:color w:val="FF0000"/>
          <w:lang w:eastAsia="fr-FR"/>
        </w:rPr>
        <w:t>Nonobstant les dispositions du paragraphe 1 ci-dessus, l’associé coopérateur peut céder librement ses parts sociales à avantages particuliers à un autre associé coopérateur.</w:t>
      </w:r>
    </w:p>
    <w:p w14:paraId="7AB314C8" w14:textId="77777777" w:rsidR="00932F6D" w:rsidRPr="0003799E" w:rsidRDefault="00932F6D" w:rsidP="00952533">
      <w:pPr>
        <w:spacing w:after="0" w:line="240" w:lineRule="auto"/>
        <w:ind w:left="348"/>
        <w:jc w:val="both"/>
        <w:rPr>
          <w:rFonts w:ascii="Arial" w:eastAsia="Times New Roman" w:hAnsi="Arial" w:cs="Arial"/>
          <w:color w:val="FF0000"/>
          <w:lang w:eastAsia="fr-FR"/>
        </w:rPr>
      </w:pPr>
    </w:p>
    <w:p w14:paraId="433134FE" w14:textId="77777777" w:rsidR="00932F6D" w:rsidRPr="0003799E" w:rsidRDefault="00932F6D" w:rsidP="00B52D36">
      <w:pPr>
        <w:spacing w:after="0" w:line="240" w:lineRule="exact"/>
        <w:jc w:val="both"/>
        <w:rPr>
          <w:rFonts w:ascii="Arial" w:eastAsia="Times New Roman" w:hAnsi="Arial" w:cs="Arial"/>
          <w:color w:val="FF0000"/>
          <w:lang w:eastAsia="fr-FR"/>
        </w:rPr>
      </w:pPr>
      <w:r w:rsidRPr="0003799E">
        <w:rPr>
          <w:rFonts w:ascii="Arial" w:eastAsia="Times New Roman" w:hAnsi="Arial" w:cs="Arial"/>
          <w:bCs/>
          <w:color w:val="FF0000"/>
          <w:lang w:eastAsia="fr-FR"/>
        </w:rPr>
        <w:t>Il en informe par écrit le conseil d’administration. La cession s’opère par simple transcription sur le fichier des associés coopérateurs.</w:t>
      </w:r>
    </w:p>
    <w:p w14:paraId="51CAC352" w14:textId="77777777" w:rsidR="00932F6D" w:rsidRPr="00C7701A" w:rsidRDefault="00932F6D" w:rsidP="00932F6D">
      <w:pPr>
        <w:spacing w:after="0" w:line="240" w:lineRule="auto"/>
        <w:jc w:val="center"/>
        <w:rPr>
          <w:rFonts w:ascii="Arial" w:eastAsia="Times New Roman" w:hAnsi="Arial" w:cs="Arial"/>
          <w:lang w:eastAsia="fr-FR"/>
        </w:rPr>
      </w:pPr>
    </w:p>
    <w:p w14:paraId="6AB412D4"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Article 20</w:t>
      </w:r>
    </w:p>
    <w:p w14:paraId="19433A64"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Remboursement des parts pendant la durée de la coopérative</w:t>
      </w:r>
    </w:p>
    <w:p w14:paraId="4323CCF8" w14:textId="77777777" w:rsidR="00932F6D" w:rsidRPr="00C7701A" w:rsidRDefault="00932F6D" w:rsidP="00932F6D">
      <w:pPr>
        <w:spacing w:after="0" w:line="240" w:lineRule="auto"/>
        <w:jc w:val="center"/>
        <w:rPr>
          <w:rFonts w:ascii="Arial" w:eastAsia="Times New Roman" w:hAnsi="Arial" w:cs="Arial"/>
          <w:lang w:eastAsia="fr-FR"/>
        </w:rPr>
      </w:pPr>
    </w:p>
    <w:p w14:paraId="4F7B1A3D" w14:textId="58DF112B"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932F6D" w:rsidRPr="00C7701A">
        <w:rPr>
          <w:rFonts w:ascii="Arial" w:eastAsia="Times New Roman" w:hAnsi="Arial" w:cs="Arial"/>
          <w:lang w:eastAsia="fr-FR"/>
        </w:rPr>
        <w:t>Les parts sociales d’activité donnent lieu à remboursement pendant la durée de la coopérative en cas d’exclusion</w:t>
      </w:r>
      <w:r w:rsidR="009B78EA">
        <w:rPr>
          <w:rFonts w:ascii="Arial" w:eastAsia="Times New Roman" w:hAnsi="Arial" w:cs="Arial"/>
          <w:lang w:eastAsia="fr-FR"/>
        </w:rPr>
        <w:t xml:space="preserve"> ou</w:t>
      </w:r>
      <w:r w:rsidR="00932F6D" w:rsidRPr="00C7701A">
        <w:rPr>
          <w:rFonts w:ascii="Arial" w:eastAsia="Times New Roman" w:hAnsi="Arial" w:cs="Arial"/>
          <w:lang w:eastAsia="fr-FR"/>
        </w:rPr>
        <w:t xml:space="preserve"> </w:t>
      </w:r>
      <w:r w:rsidR="00D11ABA" w:rsidRPr="00C7701A">
        <w:rPr>
          <w:rFonts w:ascii="Arial" w:eastAsia="Times New Roman" w:hAnsi="Arial" w:cs="Arial"/>
          <w:lang w:eastAsia="fr-FR"/>
        </w:rPr>
        <w:t>de radiation</w:t>
      </w:r>
      <w:r w:rsidR="009B78EA">
        <w:rPr>
          <w:rFonts w:ascii="Arial" w:eastAsia="Times New Roman" w:hAnsi="Arial" w:cs="Arial"/>
          <w:lang w:eastAsia="fr-FR"/>
        </w:rPr>
        <w:t>.</w:t>
      </w:r>
    </w:p>
    <w:p w14:paraId="40AA6F53" w14:textId="77777777" w:rsidR="00932F6D" w:rsidRPr="00C7701A" w:rsidRDefault="00932F6D" w:rsidP="00952533">
      <w:pPr>
        <w:spacing w:after="0" w:line="240" w:lineRule="exact"/>
        <w:jc w:val="both"/>
        <w:rPr>
          <w:rFonts w:ascii="Arial" w:eastAsia="Times New Roman" w:hAnsi="Arial" w:cs="Arial"/>
          <w:lang w:eastAsia="fr-FR"/>
        </w:rPr>
      </w:pPr>
    </w:p>
    <w:p w14:paraId="657DA2D5" w14:textId="21FFA28D"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932F6D" w:rsidRPr="00C7701A">
        <w:rPr>
          <w:rFonts w:ascii="Arial" w:eastAsia="Times New Roman" w:hAnsi="Arial" w:cs="Arial"/>
          <w:lang w:eastAsia="fr-FR"/>
        </w:rPr>
        <w:t>Ces parts sociales donnent lieu également à remboursement en cas de démission de l’associé coopérateur à l’expiration normale de sa durée d’engagement dans les conditions prévues à l’article 11, paragraphe 3 ci-dessus.</w:t>
      </w:r>
    </w:p>
    <w:p w14:paraId="1FDCC3DC" w14:textId="77777777" w:rsidR="00827071" w:rsidRPr="00C7701A" w:rsidRDefault="00827071" w:rsidP="00827071">
      <w:pPr>
        <w:spacing w:after="0" w:line="240" w:lineRule="exact"/>
        <w:ind w:left="360"/>
        <w:jc w:val="both"/>
        <w:rPr>
          <w:rFonts w:ascii="Arial" w:eastAsia="Times New Roman" w:hAnsi="Arial" w:cs="Arial"/>
          <w:lang w:eastAsia="fr-FR"/>
        </w:rPr>
      </w:pPr>
    </w:p>
    <w:p w14:paraId="735299C6" w14:textId="77777777" w:rsidR="00932F6D" w:rsidRPr="00C7701A" w:rsidRDefault="00932F6D" w:rsidP="00B52D36">
      <w:pPr>
        <w:spacing w:after="0" w:line="240" w:lineRule="exact"/>
        <w:jc w:val="both"/>
        <w:rPr>
          <w:rFonts w:ascii="Arial" w:eastAsia="Times New Roman" w:hAnsi="Arial" w:cs="Arial"/>
          <w:lang w:eastAsia="fr-FR"/>
        </w:rPr>
      </w:pPr>
      <w:r w:rsidRPr="00C7701A">
        <w:rPr>
          <w:rFonts w:ascii="Arial" w:eastAsia="Times New Roman" w:hAnsi="Arial" w:cs="Arial"/>
          <w:lang w:eastAsia="fr-FR"/>
        </w:rPr>
        <w:t>Ces parts sociales donnent également lieu à remboursement en cas de démission de l’associé coopérateur, en cours d’engagement, s’il a l’accord des organes compétents de la coopérative selon les dispositions de l’article 11, paragraphe 2, ci-dessus.</w:t>
      </w:r>
    </w:p>
    <w:p w14:paraId="42E22C61" w14:textId="77777777" w:rsidR="00932F6D" w:rsidRPr="00C7701A" w:rsidRDefault="00932F6D" w:rsidP="00952533">
      <w:pPr>
        <w:spacing w:after="0" w:line="240" w:lineRule="auto"/>
        <w:ind w:left="349" w:hanging="709"/>
        <w:jc w:val="both"/>
        <w:rPr>
          <w:rFonts w:ascii="Arial" w:eastAsia="Times New Roman" w:hAnsi="Arial" w:cs="Arial"/>
          <w:lang w:eastAsia="fr-FR"/>
        </w:rPr>
      </w:pPr>
    </w:p>
    <w:p w14:paraId="79CD4AFE" w14:textId="202CB59B"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932F6D" w:rsidRPr="00C7701A">
        <w:rPr>
          <w:rFonts w:ascii="Arial" w:eastAsia="Times New Roman" w:hAnsi="Arial" w:cs="Arial"/>
          <w:lang w:eastAsia="fr-FR"/>
        </w:rPr>
        <w:t>Sans préjudice des dispositions de l’article 16 paragraphe 2, la diminution de l’engagement de l’associé coopérate</w:t>
      </w:r>
      <w:r w:rsidR="000C22DC" w:rsidRPr="00C7701A">
        <w:rPr>
          <w:rFonts w:ascii="Arial" w:eastAsia="Times New Roman" w:hAnsi="Arial" w:cs="Arial"/>
          <w:lang w:eastAsia="fr-FR"/>
        </w:rPr>
        <w:t xml:space="preserve">ur ou du montant des apports </w:t>
      </w:r>
      <w:r w:rsidR="00932F6D" w:rsidRPr="00C7701A">
        <w:rPr>
          <w:rFonts w:ascii="Arial" w:eastAsia="Times New Roman" w:hAnsi="Arial" w:cs="Arial"/>
          <w:lang w:eastAsia="fr-FR"/>
        </w:rPr>
        <w:t>effectivement réalisés par lui avec la coopérative entraîne le réajustement correspondant du nombre des parts sociales d’activité selon les modalités définies dans le règlement intérieur, lorsque la diminution de ces apports ne résulte pas d’une variation conjoncturelle. Ce réajustement est soumis à l’accord exprès du conseil d’administration sur demande écrite de l’associé coopérateur.</w:t>
      </w:r>
    </w:p>
    <w:p w14:paraId="53C2F699" w14:textId="77777777" w:rsidR="00932F6D" w:rsidRPr="00C7701A" w:rsidRDefault="00932F6D" w:rsidP="00952533">
      <w:pPr>
        <w:spacing w:after="0" w:line="240" w:lineRule="auto"/>
        <w:ind w:left="349" w:hanging="709"/>
        <w:jc w:val="both"/>
        <w:rPr>
          <w:rFonts w:ascii="Arial" w:eastAsia="Times New Roman" w:hAnsi="Arial" w:cs="Arial"/>
          <w:lang w:eastAsia="fr-FR"/>
        </w:rPr>
      </w:pPr>
    </w:p>
    <w:p w14:paraId="797B1D07" w14:textId="6DF0ECA7"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4. </w:t>
      </w:r>
      <w:r w:rsidR="00932F6D" w:rsidRPr="00C7701A">
        <w:rPr>
          <w:rFonts w:ascii="Arial" w:eastAsia="Times New Roman" w:hAnsi="Arial" w:cs="Arial"/>
          <w:lang w:eastAsia="fr-FR"/>
        </w:rPr>
        <w:t>Le remboursement des parts sociales s’effectue à leur valeur nominale sans préjudice des intérêts, des dividendes et des ristournes qui peuvent revenir à l’intéressé mais sous déduction des sommes éventuellement dues au titre de l’article 8, paragraphes 6 et 7.</w:t>
      </w:r>
    </w:p>
    <w:p w14:paraId="03158065" w14:textId="77777777" w:rsidR="00932F6D" w:rsidRPr="00C7701A" w:rsidRDefault="00932F6D" w:rsidP="00952533">
      <w:pPr>
        <w:spacing w:after="0" w:line="240" w:lineRule="exact"/>
        <w:jc w:val="both"/>
        <w:rPr>
          <w:rFonts w:ascii="Arial" w:eastAsia="Times New Roman" w:hAnsi="Arial" w:cs="Arial"/>
          <w:lang w:eastAsia="fr-FR"/>
        </w:rPr>
      </w:pPr>
    </w:p>
    <w:p w14:paraId="6AEB5710" w14:textId="5076B560"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5. </w:t>
      </w:r>
      <w:r w:rsidR="00932F6D" w:rsidRPr="00C7701A">
        <w:rPr>
          <w:rFonts w:ascii="Arial" w:eastAsia="Times New Roman" w:hAnsi="Arial" w:cs="Arial"/>
          <w:lang w:eastAsia="fr-FR"/>
        </w:rPr>
        <w:t>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annulées.</w:t>
      </w:r>
    </w:p>
    <w:p w14:paraId="6177FFBE" w14:textId="77777777" w:rsidR="00932F6D" w:rsidRPr="00C7701A" w:rsidRDefault="00932F6D" w:rsidP="00952533">
      <w:pPr>
        <w:spacing w:after="0" w:line="240" w:lineRule="exact"/>
        <w:jc w:val="both"/>
        <w:rPr>
          <w:rFonts w:ascii="Arial" w:eastAsia="Times New Roman" w:hAnsi="Arial" w:cs="Arial"/>
          <w:lang w:eastAsia="fr-FR"/>
        </w:rPr>
      </w:pPr>
    </w:p>
    <w:p w14:paraId="539B0167" w14:textId="01BF46B4"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6. </w:t>
      </w:r>
      <w:r w:rsidR="00AC345D">
        <w:rPr>
          <w:rFonts w:ascii="Arial" w:eastAsia="Times New Roman" w:hAnsi="Arial" w:cs="Arial"/>
          <w:lang w:eastAsia="fr-FR"/>
        </w:rPr>
        <w:t>L</w:t>
      </w:r>
      <w:r w:rsidR="00F826E1" w:rsidRPr="00F826E1">
        <w:rPr>
          <w:rFonts w:ascii="Arial" w:eastAsia="Times New Roman" w:hAnsi="Arial" w:cs="Arial"/>
          <w:lang w:eastAsia="fr-FR"/>
        </w:rPr>
        <w:t>es parts sociales donnent lieu à remboursement dans un délai de 2 mois suivant l'assemblée générale ayant constaté le départ de l'associé coopérateur</w:t>
      </w:r>
      <w:r w:rsidR="00AC345D">
        <w:rPr>
          <w:rFonts w:ascii="Arial" w:eastAsia="Times New Roman" w:hAnsi="Arial" w:cs="Arial"/>
          <w:lang w:eastAsia="fr-FR"/>
        </w:rPr>
        <w:t xml:space="preserve"> et si ce dernier est à jour de ses obligations vis-à-vis de la coopérative</w:t>
      </w:r>
      <w:r w:rsidR="00F826E1" w:rsidRPr="00F826E1">
        <w:rPr>
          <w:rFonts w:ascii="Arial" w:eastAsia="Times New Roman" w:hAnsi="Arial" w:cs="Arial"/>
          <w:lang w:eastAsia="fr-FR"/>
        </w:rPr>
        <w:t>.  A titre exceptionnel, pour des raisons justifiées par la situation financière de la coopérative, le remboursement peut être différé à une ou des époques ultérieures fixées par le conseil d’administration qui ne pourront pas dépasser, en tout état de cause le délai de cinq ans.</w:t>
      </w:r>
    </w:p>
    <w:p w14:paraId="7C919D0A" w14:textId="77777777" w:rsidR="00932F6D" w:rsidRPr="00C7701A" w:rsidRDefault="00932F6D" w:rsidP="00952533">
      <w:pPr>
        <w:spacing w:after="0" w:line="280" w:lineRule="exact"/>
        <w:jc w:val="both"/>
        <w:rPr>
          <w:rFonts w:ascii="Arial" w:eastAsia="Times New Roman" w:hAnsi="Arial" w:cs="Arial"/>
          <w:lang w:eastAsia="fr-FR"/>
        </w:rPr>
      </w:pPr>
    </w:p>
    <w:p w14:paraId="7942738D" w14:textId="543B5FE1" w:rsidR="00D92C46"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7. </w:t>
      </w:r>
      <w:r w:rsidR="005263FD" w:rsidRPr="00C7701A">
        <w:rPr>
          <w:rFonts w:ascii="Arial" w:eastAsia="Times New Roman" w:hAnsi="Arial" w:cs="Arial"/>
          <w:lang w:eastAsia="fr-FR"/>
        </w:rPr>
        <w:t>Les parts sociales sont remboursées dans les conditions visées au présent article. En outre</w:t>
      </w:r>
      <w:r w:rsidR="0003799E">
        <w:rPr>
          <w:rFonts w:ascii="Arial" w:eastAsia="Times New Roman" w:hAnsi="Arial" w:cs="Arial"/>
          <w:lang w:eastAsia="fr-FR"/>
        </w:rPr>
        <w:t>, l</w:t>
      </w:r>
      <w:r w:rsidR="00D92C46" w:rsidRPr="00C7701A">
        <w:rPr>
          <w:rFonts w:ascii="Arial" w:eastAsia="Times New Roman" w:hAnsi="Arial" w:cs="Arial"/>
          <w:lang w:eastAsia="fr-FR"/>
        </w:rPr>
        <w:t xml:space="preserve">es parts sociales d’épargne </w:t>
      </w:r>
      <w:r w:rsidR="005550DB" w:rsidRPr="00C7701A">
        <w:rPr>
          <w:rFonts w:ascii="Arial" w:eastAsia="Times New Roman" w:hAnsi="Arial" w:cs="Arial"/>
          <w:lang w:eastAsia="fr-FR"/>
        </w:rPr>
        <w:t xml:space="preserve">sont remboursées à la demande de l’associé coopérateur </w:t>
      </w:r>
      <w:r w:rsidR="00D92C46" w:rsidRPr="00C7701A">
        <w:rPr>
          <w:rFonts w:ascii="Arial" w:eastAsia="Times New Roman" w:hAnsi="Arial" w:cs="Arial"/>
          <w:lang w:eastAsia="fr-FR"/>
        </w:rPr>
        <w:t>[</w:t>
      </w:r>
      <w:r w:rsidR="005550DB" w:rsidRPr="00C7701A">
        <w:rPr>
          <w:rFonts w:ascii="Arial" w:eastAsia="Times New Roman" w:hAnsi="Arial" w:cs="Arial"/>
          <w:lang w:eastAsia="fr-FR"/>
        </w:rPr>
        <w:t>à l’expiration d’une durée de détention de ….</w:t>
      </w:r>
      <w:r w:rsidR="00D92C46" w:rsidRPr="00C7701A">
        <w:rPr>
          <w:rFonts w:ascii="Arial" w:eastAsia="Times New Roman" w:hAnsi="Arial" w:cs="Arial"/>
          <w:lang w:eastAsia="fr-FR"/>
        </w:rPr>
        <w:t xml:space="preserve"> </w:t>
      </w:r>
      <w:r w:rsidR="005263FD" w:rsidRPr="00C7701A">
        <w:rPr>
          <w:rFonts w:ascii="Arial" w:eastAsia="Times New Roman" w:hAnsi="Arial" w:cs="Arial"/>
          <w:lang w:eastAsia="fr-FR"/>
        </w:rPr>
        <w:t>a</w:t>
      </w:r>
      <w:r w:rsidR="00D92C46" w:rsidRPr="00C7701A">
        <w:rPr>
          <w:rFonts w:ascii="Arial" w:eastAsia="Times New Roman" w:hAnsi="Arial" w:cs="Arial"/>
          <w:lang w:eastAsia="fr-FR"/>
        </w:rPr>
        <w:t>nnées</w:t>
      </w:r>
      <w:r w:rsidR="005550DB" w:rsidRPr="00C7701A">
        <w:rPr>
          <w:rFonts w:ascii="Arial" w:eastAsia="Times New Roman" w:hAnsi="Arial" w:cs="Arial"/>
          <w:lang w:eastAsia="fr-FR"/>
        </w:rPr>
        <w:t xml:space="preserve"> à compter de leur émission</w:t>
      </w:r>
      <w:r w:rsidR="00D92C46" w:rsidRPr="00C7701A">
        <w:rPr>
          <w:rFonts w:ascii="Arial" w:eastAsia="Times New Roman" w:hAnsi="Arial" w:cs="Arial"/>
          <w:lang w:eastAsia="fr-FR"/>
        </w:rPr>
        <w:t>]</w:t>
      </w:r>
      <w:r w:rsidR="005550DB" w:rsidRPr="00C7701A">
        <w:rPr>
          <w:rFonts w:ascii="Arial" w:eastAsia="Times New Roman" w:hAnsi="Arial" w:cs="Arial"/>
          <w:lang w:eastAsia="fr-FR"/>
        </w:rPr>
        <w:t xml:space="preserve">, avec l’autorisation du </w:t>
      </w:r>
      <w:r w:rsidR="00D92C46" w:rsidRPr="00C7701A">
        <w:rPr>
          <w:rFonts w:ascii="Arial" w:eastAsia="Times New Roman" w:hAnsi="Arial" w:cs="Arial"/>
          <w:lang w:eastAsia="fr-FR"/>
        </w:rPr>
        <w:t>conseil d’administration, dans les conditions prévues par le règlement intérieur.</w:t>
      </w:r>
    </w:p>
    <w:p w14:paraId="0557F039" w14:textId="77777777" w:rsidR="00D92C46" w:rsidRPr="00C7701A" w:rsidRDefault="00D92C46" w:rsidP="00D92C46">
      <w:pPr>
        <w:spacing w:after="0" w:line="240" w:lineRule="exact"/>
        <w:ind w:left="360"/>
        <w:jc w:val="both"/>
        <w:rPr>
          <w:rFonts w:ascii="Arial" w:eastAsia="Times New Roman" w:hAnsi="Arial" w:cs="Arial"/>
          <w:lang w:eastAsia="fr-FR"/>
        </w:rPr>
      </w:pPr>
    </w:p>
    <w:p w14:paraId="19A761E6" w14:textId="254213CA" w:rsidR="00932F6D" w:rsidRPr="00C7701A" w:rsidRDefault="00B52D36" w:rsidP="00B52D36">
      <w:pPr>
        <w:spacing w:after="0" w:line="240" w:lineRule="exact"/>
        <w:jc w:val="both"/>
        <w:rPr>
          <w:rFonts w:ascii="Arial" w:eastAsia="Times New Roman" w:hAnsi="Arial" w:cs="Arial"/>
          <w:lang w:eastAsia="fr-FR"/>
        </w:rPr>
      </w:pPr>
      <w:r>
        <w:rPr>
          <w:rFonts w:ascii="Arial" w:eastAsia="Times New Roman" w:hAnsi="Arial" w:cs="Arial"/>
          <w:color w:val="FF0000"/>
          <w:lang w:eastAsia="fr-FR"/>
        </w:rPr>
        <w:t xml:space="preserve">8. </w:t>
      </w:r>
      <w:r w:rsidR="00D92C46" w:rsidRPr="008B1182">
        <w:rPr>
          <w:rFonts w:ascii="Arial" w:eastAsia="Times New Roman" w:hAnsi="Arial" w:cs="Arial"/>
          <w:color w:val="FF0000"/>
          <w:lang w:eastAsia="fr-FR"/>
        </w:rPr>
        <w:t>L</w:t>
      </w:r>
      <w:r w:rsidR="00932F6D" w:rsidRPr="008B1182">
        <w:rPr>
          <w:rFonts w:ascii="Arial" w:eastAsia="Times New Roman" w:hAnsi="Arial" w:cs="Arial"/>
          <w:color w:val="FF0000"/>
          <w:lang w:eastAsia="fr-FR"/>
        </w:rPr>
        <w:t xml:space="preserve">es parts sociales à avantages particuliers sont remboursées dans les conditions visées au présent article. </w:t>
      </w:r>
      <w:r w:rsidR="005C472E" w:rsidRPr="00C7701A">
        <w:rPr>
          <w:rFonts w:ascii="Arial" w:eastAsia="Times New Roman" w:hAnsi="Arial" w:cs="Arial"/>
          <w:lang w:eastAsia="fr-FR"/>
        </w:rPr>
        <w:fldChar w:fldCharType="begin"/>
      </w:r>
      <w:r w:rsidR="005C472E" w:rsidRPr="00C7701A">
        <w:rPr>
          <w:rFonts w:ascii="Arial" w:eastAsia="Times New Roman" w:hAnsi="Arial" w:cs="Arial"/>
          <w:lang w:eastAsia="fr-FR"/>
        </w:rPr>
        <w:instrText xml:space="preserve"> REF C8 \h </w:instrText>
      </w:r>
      <w:r w:rsidR="00C7701A" w:rsidRPr="00C7701A">
        <w:rPr>
          <w:rFonts w:ascii="Arial" w:eastAsia="Times New Roman" w:hAnsi="Arial" w:cs="Arial"/>
          <w:lang w:eastAsia="fr-FR"/>
        </w:rPr>
        <w:instrText xml:space="preserve"> \* MERGEFORMAT </w:instrText>
      </w:r>
      <w:r w:rsidR="005C472E" w:rsidRPr="00C7701A">
        <w:rPr>
          <w:rFonts w:ascii="Arial" w:eastAsia="Times New Roman" w:hAnsi="Arial" w:cs="Arial"/>
          <w:lang w:eastAsia="fr-FR"/>
        </w:rPr>
      </w:r>
      <w:r w:rsidR="005C472E" w:rsidRPr="00C7701A">
        <w:rPr>
          <w:rFonts w:ascii="Arial" w:eastAsia="Times New Roman" w:hAnsi="Arial" w:cs="Arial"/>
          <w:lang w:eastAsia="fr-FR"/>
        </w:rPr>
        <w:fldChar w:fldCharType="separate"/>
      </w:r>
      <w:r w:rsidR="009F5726" w:rsidRPr="00C7701A">
        <w:rPr>
          <w:rFonts w:ascii="Arial" w:hAnsi="Arial" w:cs="Arial"/>
          <w:b/>
          <w:bCs/>
          <w:iCs/>
          <w:color w:val="00B050"/>
        </w:rPr>
        <w:t>(8)</w:t>
      </w:r>
      <w:r w:rsidR="005C472E" w:rsidRPr="00C7701A">
        <w:rPr>
          <w:rFonts w:ascii="Arial" w:eastAsia="Times New Roman" w:hAnsi="Arial" w:cs="Arial"/>
          <w:lang w:eastAsia="fr-FR"/>
        </w:rPr>
        <w:fldChar w:fldCharType="end"/>
      </w:r>
    </w:p>
    <w:p w14:paraId="456367F5" w14:textId="19C00DCB" w:rsidR="00932F6D" w:rsidRDefault="00932F6D" w:rsidP="00952533">
      <w:pPr>
        <w:spacing w:after="0" w:line="240" w:lineRule="auto"/>
        <w:jc w:val="both"/>
        <w:rPr>
          <w:rFonts w:ascii="Arial" w:eastAsia="Times New Roman" w:hAnsi="Arial" w:cs="Arial"/>
          <w:lang w:eastAsia="fr-FR"/>
        </w:rPr>
      </w:pPr>
    </w:p>
    <w:p w14:paraId="77DDD166" w14:textId="77777777" w:rsidR="006D1202" w:rsidRPr="00C7701A" w:rsidRDefault="006D1202" w:rsidP="00952533">
      <w:pPr>
        <w:spacing w:after="0" w:line="240" w:lineRule="auto"/>
        <w:jc w:val="both"/>
        <w:rPr>
          <w:rFonts w:ascii="Arial" w:eastAsia="Times New Roman" w:hAnsi="Arial" w:cs="Arial"/>
          <w:lang w:eastAsia="fr-FR"/>
        </w:rPr>
      </w:pPr>
    </w:p>
    <w:p w14:paraId="1197ECB6"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Article 40</w:t>
      </w:r>
    </w:p>
    <w:p w14:paraId="0C60B945"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Réunions et objet de l'assemblée générale ordinaire</w:t>
      </w:r>
    </w:p>
    <w:p w14:paraId="75B0338D" w14:textId="77777777" w:rsidR="00932F6D" w:rsidRPr="00C7701A" w:rsidRDefault="00932F6D" w:rsidP="00932F6D">
      <w:pPr>
        <w:spacing w:after="0" w:line="240" w:lineRule="auto"/>
        <w:jc w:val="center"/>
        <w:rPr>
          <w:rFonts w:ascii="Arial" w:eastAsia="Times New Roman" w:hAnsi="Arial" w:cs="Arial"/>
          <w:lang w:eastAsia="fr-FR"/>
        </w:rPr>
      </w:pPr>
    </w:p>
    <w:p w14:paraId="03B69DDD" w14:textId="7D3745D8"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932F6D" w:rsidRPr="00B52D36">
        <w:rPr>
          <w:rFonts w:ascii="Arial" w:eastAsia="Times New Roman" w:hAnsi="Arial" w:cs="Arial"/>
          <w:lang w:eastAsia="fr-FR"/>
        </w:rPr>
        <w:t>L'assemblée générale ordinaire doit être convoquée au moins une fois par an, dans les six mois qui suivent la clôture de l'exercice.</w:t>
      </w:r>
    </w:p>
    <w:p w14:paraId="0FD2E1A8" w14:textId="77777777" w:rsidR="00932F6D" w:rsidRPr="00C7701A" w:rsidRDefault="00932F6D" w:rsidP="00B340CB">
      <w:pPr>
        <w:spacing w:after="0" w:line="240" w:lineRule="exact"/>
        <w:jc w:val="both"/>
        <w:rPr>
          <w:rFonts w:ascii="Arial" w:eastAsia="Times New Roman" w:hAnsi="Arial" w:cs="Arial"/>
          <w:lang w:eastAsia="fr-FR"/>
        </w:rPr>
      </w:pPr>
    </w:p>
    <w:p w14:paraId="2827B09E" w14:textId="21ADDC20"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932F6D" w:rsidRPr="00B52D36">
        <w:rPr>
          <w:rFonts w:ascii="Arial" w:eastAsia="Times New Roman" w:hAnsi="Arial" w:cs="Arial"/>
          <w:lang w:eastAsia="fr-FR"/>
        </w:rPr>
        <w:t xml:space="preserve">L'assemblée générale ordinaire annuelle doit, après lecture du rapport </w:t>
      </w:r>
      <w:r w:rsidR="00932F6D" w:rsidRPr="00B52D36">
        <w:rPr>
          <w:rFonts w:ascii="Arial" w:eastAsia="Times New Roman" w:hAnsi="Arial" w:cs="Arial"/>
          <w:bCs/>
          <w:lang w:eastAsia="fr-FR"/>
        </w:rPr>
        <w:t>aux associés coopérateurs dont le contenu est précisé à l’article 47 ci-dessous</w:t>
      </w:r>
      <w:r w:rsidR="00716040" w:rsidRPr="00B52D36">
        <w:rPr>
          <w:rFonts w:ascii="Arial" w:hAnsi="Arial" w:cs="Arial"/>
        </w:rPr>
        <w:t xml:space="preserve">, du document visé à l’article </w:t>
      </w:r>
      <w:hyperlink r:id="rId7" w:history="1">
        <w:r w:rsidR="00716040" w:rsidRPr="0088251C">
          <w:rPr>
            <w:rStyle w:val="Lienhypertexte"/>
            <w:rFonts w:ascii="Arial" w:hAnsi="Arial" w:cs="Arial"/>
          </w:rPr>
          <w:t>L521-3-1 III</w:t>
        </w:r>
      </w:hyperlink>
      <w:r w:rsidR="00716040" w:rsidRPr="00B52D36">
        <w:rPr>
          <w:rFonts w:ascii="Arial" w:hAnsi="Arial" w:cs="Arial"/>
        </w:rPr>
        <w:t xml:space="preserve"> du </w:t>
      </w:r>
      <w:r w:rsidR="00143C20">
        <w:rPr>
          <w:rFonts w:ascii="Arial" w:hAnsi="Arial" w:cs="Arial"/>
        </w:rPr>
        <w:t>code rural et de la pêche maritime</w:t>
      </w:r>
      <w:bookmarkStart w:id="0" w:name="_GoBack"/>
      <w:bookmarkEnd w:id="0"/>
      <w:r w:rsidR="00932F6D" w:rsidRPr="00B52D36">
        <w:rPr>
          <w:rFonts w:ascii="Arial" w:eastAsia="Times New Roman" w:hAnsi="Arial" w:cs="Arial"/>
          <w:lang w:eastAsia="fr-FR"/>
        </w:rPr>
        <w:t xml:space="preserve"> et</w:t>
      </w:r>
      <w:r w:rsidR="004D1246" w:rsidRPr="00B52D36">
        <w:rPr>
          <w:rFonts w:ascii="Arial" w:eastAsia="Times New Roman" w:hAnsi="Arial" w:cs="Arial"/>
          <w:lang w:eastAsia="fr-FR"/>
        </w:rPr>
        <w:t>,</w:t>
      </w:r>
      <w:r w:rsidR="00932F6D" w:rsidRPr="00B52D36">
        <w:rPr>
          <w:rFonts w:ascii="Arial" w:eastAsia="Times New Roman" w:hAnsi="Arial" w:cs="Arial"/>
          <w:lang w:eastAsia="fr-FR"/>
        </w:rPr>
        <w:t xml:space="preserve"> du ou des rapports des commissaires aux comptes :</w:t>
      </w:r>
    </w:p>
    <w:p w14:paraId="15AF54EC" w14:textId="77777777" w:rsidR="00932F6D" w:rsidRPr="00C7701A" w:rsidRDefault="00932F6D" w:rsidP="00B340CB">
      <w:pPr>
        <w:spacing w:after="0" w:line="240" w:lineRule="auto"/>
        <w:jc w:val="both"/>
        <w:rPr>
          <w:rFonts w:ascii="Arial" w:eastAsia="Times New Roman" w:hAnsi="Arial" w:cs="Arial"/>
          <w:lang w:eastAsia="fr-FR"/>
        </w:rPr>
      </w:pPr>
    </w:p>
    <w:p w14:paraId="0259AC11" w14:textId="427C1E4F" w:rsidR="00932F6D" w:rsidRPr="00C7701A"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w:t>
      </w:r>
      <w:r w:rsidR="00B340CB" w:rsidRPr="00C7701A">
        <w:rPr>
          <w:rFonts w:ascii="Arial" w:eastAsia="Times New Roman" w:hAnsi="Arial" w:cs="Arial"/>
          <w:lang w:eastAsia="fr-FR"/>
        </w:rPr>
        <w:t> </w:t>
      </w:r>
      <w:r>
        <w:rPr>
          <w:rFonts w:ascii="Arial" w:eastAsia="Times New Roman" w:hAnsi="Arial" w:cs="Arial"/>
          <w:lang w:eastAsia="fr-FR"/>
        </w:rPr>
        <w:t>e</w:t>
      </w:r>
      <w:r w:rsidR="00932F6D" w:rsidRPr="00C7701A">
        <w:rPr>
          <w:rFonts w:ascii="Arial" w:eastAsia="Times New Roman" w:hAnsi="Arial" w:cs="Arial"/>
          <w:lang w:eastAsia="fr-FR"/>
        </w:rPr>
        <w:t>xaminer et approuver les comptes annuels, décider de leur modification s’il y a lieu</w:t>
      </w:r>
      <w:r w:rsidR="00C7701A">
        <w:rPr>
          <w:rFonts w:ascii="Arial" w:eastAsia="Times New Roman" w:hAnsi="Arial" w:cs="Arial"/>
          <w:lang w:eastAsia="fr-FR"/>
        </w:rPr>
        <w:t> ;</w:t>
      </w:r>
    </w:p>
    <w:p w14:paraId="452AC2D8" w14:textId="10443017" w:rsidR="00932F6D" w:rsidRPr="00C7701A"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l</w:t>
      </w:r>
      <w:r w:rsidR="00932F6D" w:rsidRPr="00C7701A">
        <w:rPr>
          <w:rFonts w:ascii="Arial" w:eastAsia="Times New Roman" w:hAnsi="Arial" w:cs="Arial"/>
          <w:lang w:eastAsia="fr-FR"/>
        </w:rPr>
        <w:t>e cas échéant, examiner et approuver les comptes consolidés ou combinés ;</w:t>
      </w:r>
    </w:p>
    <w:p w14:paraId="1481BAEE" w14:textId="2A357830" w:rsidR="00932F6D" w:rsidRPr="00C7701A"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d</w:t>
      </w:r>
      <w:r w:rsidR="00932F6D" w:rsidRPr="00C7701A">
        <w:rPr>
          <w:rFonts w:ascii="Arial" w:eastAsia="Times New Roman" w:hAnsi="Arial" w:cs="Arial"/>
          <w:lang w:eastAsia="fr-FR"/>
        </w:rPr>
        <w:t>onner ou refuser le quitus aux membres du conseil d’administration</w:t>
      </w:r>
    </w:p>
    <w:p w14:paraId="4FECFA80" w14:textId="39790B8C" w:rsidR="00932F6D" w:rsidRPr="00C7701A"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a</w:t>
      </w:r>
      <w:r w:rsidR="00932F6D" w:rsidRPr="00C7701A">
        <w:rPr>
          <w:rFonts w:ascii="Arial" w:eastAsia="Times New Roman" w:hAnsi="Arial" w:cs="Arial"/>
          <w:lang w:eastAsia="fr-FR"/>
        </w:rPr>
        <w:t>ffecter le résultat selon les mo</w:t>
      </w:r>
      <w:r w:rsidR="00B340CB" w:rsidRPr="00C7701A">
        <w:rPr>
          <w:rFonts w:ascii="Arial" w:eastAsia="Times New Roman" w:hAnsi="Arial" w:cs="Arial"/>
          <w:lang w:eastAsia="fr-FR"/>
        </w:rPr>
        <w:t>dalités prévues au 3 ci-</w:t>
      </w:r>
      <w:r w:rsidR="00932F6D" w:rsidRPr="00C7701A">
        <w:rPr>
          <w:rFonts w:ascii="Arial" w:eastAsia="Times New Roman" w:hAnsi="Arial" w:cs="Arial"/>
          <w:lang w:eastAsia="fr-FR"/>
        </w:rPr>
        <w:t>dessous ;</w:t>
      </w:r>
    </w:p>
    <w:p w14:paraId="74D972E4" w14:textId="633545A5" w:rsidR="00932F6D"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p</w:t>
      </w:r>
      <w:r w:rsidR="00932F6D" w:rsidRPr="00C7701A">
        <w:rPr>
          <w:rFonts w:ascii="Arial" w:eastAsia="Times New Roman" w:hAnsi="Arial" w:cs="Arial"/>
          <w:lang w:eastAsia="fr-FR"/>
        </w:rPr>
        <w:t>rocéder à la nomination des membres du conseil d’administration</w:t>
      </w:r>
      <w:r w:rsidR="00D14BDE">
        <w:rPr>
          <w:rFonts w:ascii="Arial" w:eastAsia="Times New Roman" w:hAnsi="Arial" w:cs="Arial"/>
          <w:lang w:eastAsia="fr-FR"/>
        </w:rPr>
        <w:t xml:space="preserve"> </w:t>
      </w:r>
      <w:r w:rsidR="00932F6D" w:rsidRPr="00C7701A">
        <w:rPr>
          <w:rFonts w:ascii="Arial" w:eastAsia="Times New Roman" w:hAnsi="Arial" w:cs="Arial"/>
          <w:lang w:eastAsia="fr-FR"/>
        </w:rPr>
        <w:t>et des commissaires aux comptes ;</w:t>
      </w:r>
      <w:r w:rsidR="00E801AF">
        <w:rPr>
          <w:rFonts w:ascii="Arial" w:eastAsia="Times New Roman" w:hAnsi="Arial" w:cs="Arial"/>
          <w:lang w:eastAsia="fr-FR"/>
        </w:rPr>
        <w:t xml:space="preserve"> </w:t>
      </w:r>
    </w:p>
    <w:p w14:paraId="69C2CEE1" w14:textId="1B8346D3" w:rsidR="00D14BDE" w:rsidRDefault="00B52D36" w:rsidP="006D1202">
      <w:pPr>
        <w:spacing w:after="0"/>
        <w:ind w:left="567"/>
        <w:jc w:val="both"/>
        <w:rPr>
          <w:rFonts w:ascii="Arial" w:hAnsi="Arial" w:cs="Arial"/>
        </w:rPr>
      </w:pPr>
      <w:r>
        <w:rPr>
          <w:rFonts w:ascii="Arial" w:eastAsia="Times New Roman" w:hAnsi="Arial" w:cs="Arial"/>
          <w:bCs/>
          <w:lang w:eastAsia="fr-FR"/>
        </w:rPr>
        <w:t xml:space="preserve">― </w:t>
      </w:r>
      <w:r>
        <w:rPr>
          <w:rFonts w:ascii="Arial" w:hAnsi="Arial" w:cs="Arial"/>
        </w:rPr>
        <w:t>a</w:t>
      </w:r>
      <w:r w:rsidR="00D14BDE" w:rsidRPr="00D14BDE">
        <w:rPr>
          <w:rFonts w:ascii="Arial" w:hAnsi="Arial" w:cs="Arial"/>
        </w:rPr>
        <w:t>pprouver l’enveloppe globale pour les indemnités compensatrices de temps passé des administrateurs ;</w:t>
      </w:r>
      <w:r w:rsidR="00D14BDE">
        <w:rPr>
          <w:rFonts w:ascii="Arial" w:hAnsi="Arial" w:cs="Arial"/>
        </w:rPr>
        <w:t xml:space="preserve"> </w:t>
      </w:r>
    </w:p>
    <w:p w14:paraId="551997E0" w14:textId="4004496B" w:rsidR="00720E86" w:rsidRPr="00C7701A" w:rsidRDefault="006D1202" w:rsidP="006D1202">
      <w:pPr>
        <w:spacing w:after="0"/>
        <w:ind w:left="567"/>
        <w:jc w:val="both"/>
        <w:rPr>
          <w:rFonts w:ascii="Arial" w:eastAsia="Times New Roman" w:hAnsi="Arial" w:cs="Arial"/>
          <w:lang w:eastAsia="fr-FR"/>
        </w:rPr>
      </w:pPr>
      <w:r>
        <w:rPr>
          <w:rFonts w:ascii="Arial" w:eastAsia="Times New Roman" w:hAnsi="Arial" w:cs="Arial"/>
          <w:bCs/>
          <w:lang w:eastAsia="fr-FR"/>
        </w:rPr>
        <w:t>―a</w:t>
      </w:r>
      <w:r w:rsidR="00720E86" w:rsidRPr="00C7701A">
        <w:rPr>
          <w:rFonts w:ascii="Arial" w:eastAsia="Times New Roman" w:hAnsi="Arial" w:cs="Arial"/>
          <w:lang w:eastAsia="fr-FR"/>
        </w:rPr>
        <w:t>pprouver le budget nécessaire aux formations des administrateurs visées au paragraphe 5 de l’article 22</w:t>
      </w:r>
      <w:r w:rsidR="006C1A70" w:rsidRPr="00C7701A">
        <w:rPr>
          <w:rFonts w:ascii="Arial" w:eastAsia="Times New Roman" w:hAnsi="Arial" w:cs="Arial"/>
          <w:lang w:eastAsia="fr-FR"/>
        </w:rPr>
        <w:t> ;</w:t>
      </w:r>
    </w:p>
    <w:p w14:paraId="51E460BD" w14:textId="22CC3B7B" w:rsidR="00932F6D" w:rsidRPr="00C7701A"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w:t>
      </w:r>
      <w:r w:rsidR="00932F6D" w:rsidRPr="00C7701A">
        <w:rPr>
          <w:rFonts w:ascii="Arial" w:eastAsia="Times New Roman" w:hAnsi="Arial" w:cs="Arial"/>
          <w:lang w:eastAsia="fr-FR"/>
        </w:rPr>
        <w:t> </w:t>
      </w:r>
      <w:r>
        <w:rPr>
          <w:rFonts w:ascii="Arial" w:eastAsia="Times New Roman" w:hAnsi="Arial" w:cs="Arial"/>
          <w:lang w:eastAsia="fr-FR"/>
        </w:rPr>
        <w:t>c</w:t>
      </w:r>
      <w:r w:rsidR="00932F6D" w:rsidRPr="00C7701A">
        <w:rPr>
          <w:rFonts w:ascii="Arial" w:eastAsia="Times New Roman" w:hAnsi="Arial" w:cs="Arial"/>
          <w:lang w:eastAsia="fr-FR"/>
        </w:rPr>
        <w:t>onstater la variation du capital social au cours de l’exercice ;</w:t>
      </w:r>
    </w:p>
    <w:p w14:paraId="41600FDF" w14:textId="35DB8699" w:rsidR="00932F6D" w:rsidRPr="00C7701A"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d</w:t>
      </w:r>
      <w:r w:rsidR="00932F6D" w:rsidRPr="00C7701A">
        <w:rPr>
          <w:rFonts w:ascii="Arial" w:eastAsia="Times New Roman" w:hAnsi="Arial" w:cs="Arial"/>
          <w:lang w:eastAsia="fr-FR"/>
        </w:rPr>
        <w:t>élibérer sur toute autre question figurant à l’ordre du jour.</w:t>
      </w:r>
    </w:p>
    <w:p w14:paraId="1D4DB65B" w14:textId="77777777" w:rsidR="00932F6D" w:rsidRPr="00C7701A" w:rsidRDefault="00932F6D" w:rsidP="00B340CB">
      <w:pPr>
        <w:spacing w:after="0" w:line="240" w:lineRule="auto"/>
        <w:ind w:left="709"/>
        <w:jc w:val="both"/>
        <w:rPr>
          <w:rFonts w:ascii="Arial" w:eastAsia="Times New Roman" w:hAnsi="Arial" w:cs="Arial"/>
          <w:lang w:eastAsia="fr-FR"/>
        </w:rPr>
      </w:pPr>
    </w:p>
    <w:p w14:paraId="49597A74" w14:textId="321A30CF"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3. </w:t>
      </w:r>
      <w:r w:rsidR="00932F6D" w:rsidRPr="00B52D36">
        <w:rPr>
          <w:rFonts w:ascii="Arial" w:eastAsia="Times New Roman" w:hAnsi="Arial" w:cs="Arial"/>
          <w:lang w:eastAsia="fr-FR"/>
        </w:rPr>
        <w:t xml:space="preserve">Après imputation du report à nouveau déficitaire et dotation des réserves obligatoires, l’assemblée générale délibère sur la proposition motivée d’affectation des excédents répartissables présentée par le conseil d’administration successivement </w:t>
      </w:r>
      <w:r w:rsidR="00720E86" w:rsidRPr="00B52D36">
        <w:rPr>
          <w:rFonts w:ascii="Arial" w:eastAsia="Times New Roman" w:hAnsi="Arial" w:cs="Arial"/>
          <w:lang w:eastAsia="fr-FR"/>
        </w:rPr>
        <w:t xml:space="preserve">et s’il y a lieu </w:t>
      </w:r>
      <w:r w:rsidR="00932F6D" w:rsidRPr="00B52D36">
        <w:rPr>
          <w:rFonts w:ascii="Arial" w:eastAsia="Times New Roman" w:hAnsi="Arial" w:cs="Arial"/>
          <w:lang w:eastAsia="fr-FR"/>
        </w:rPr>
        <w:t>sur :</w:t>
      </w:r>
    </w:p>
    <w:p w14:paraId="08BB933A" w14:textId="77777777" w:rsidR="00932F6D" w:rsidRPr="00C7701A" w:rsidRDefault="00932F6D" w:rsidP="00B340CB">
      <w:pPr>
        <w:tabs>
          <w:tab w:val="left" w:pos="708"/>
        </w:tabs>
        <w:spacing w:after="0" w:line="240" w:lineRule="auto"/>
        <w:jc w:val="both"/>
        <w:rPr>
          <w:rFonts w:ascii="Arial" w:eastAsia="Times New Roman" w:hAnsi="Arial" w:cs="Arial"/>
          <w:lang w:eastAsia="fr-FR"/>
        </w:rPr>
      </w:pPr>
    </w:p>
    <w:p w14:paraId="34D7E91C" w14:textId="35045AD7" w:rsidR="00E710D5" w:rsidRPr="007B4F64" w:rsidRDefault="00B52D36" w:rsidP="006D1202">
      <w:pPr>
        <w:tabs>
          <w:tab w:val="num" w:pos="1069"/>
        </w:tabs>
        <w:spacing w:after="0" w:line="240" w:lineRule="auto"/>
        <w:ind w:left="567"/>
        <w:jc w:val="both"/>
        <w:rPr>
          <w:rFonts w:ascii="Arial" w:eastAsia="Times New Roman" w:hAnsi="Arial" w:cs="Arial"/>
          <w:color w:val="FF0000"/>
          <w:lang w:eastAsia="fr-FR"/>
        </w:rPr>
      </w:pPr>
      <w:r>
        <w:rPr>
          <w:rFonts w:ascii="Arial" w:eastAsia="Times New Roman" w:hAnsi="Arial" w:cs="Arial"/>
          <w:bCs/>
          <w:lang w:eastAsia="fr-FR"/>
        </w:rPr>
        <w:t xml:space="preserve">― </w:t>
      </w:r>
      <w:r>
        <w:rPr>
          <w:rFonts w:ascii="Arial" w:eastAsia="Times New Roman" w:hAnsi="Arial" w:cs="Arial"/>
          <w:color w:val="FF0000"/>
          <w:lang w:eastAsia="fr-FR"/>
        </w:rPr>
        <w:t>l</w:t>
      </w:r>
      <w:r w:rsidR="00426B3C" w:rsidRPr="009F5726">
        <w:rPr>
          <w:rFonts w:ascii="Arial" w:eastAsia="Times New Roman" w:hAnsi="Arial" w:cs="Arial"/>
          <w:color w:val="FF0000"/>
          <w:lang w:eastAsia="fr-FR"/>
        </w:rPr>
        <w:t xml:space="preserve">’intérêt servi </w:t>
      </w:r>
      <w:r w:rsidR="00E710D5">
        <w:rPr>
          <w:rFonts w:ascii="Arial" w:eastAsia="Times New Roman" w:hAnsi="Arial" w:cs="Arial"/>
          <w:color w:val="FF0000"/>
          <w:lang w:eastAsia="fr-FR"/>
        </w:rPr>
        <w:t xml:space="preserve">en priorité </w:t>
      </w:r>
      <w:r w:rsidR="00426B3C" w:rsidRPr="009F5726">
        <w:rPr>
          <w:rFonts w:ascii="Arial" w:eastAsia="Times New Roman" w:hAnsi="Arial" w:cs="Arial"/>
          <w:color w:val="FF0000"/>
          <w:lang w:eastAsia="fr-FR"/>
        </w:rPr>
        <w:t>sur le</w:t>
      </w:r>
      <w:r w:rsidR="00932F6D" w:rsidRPr="009F5726">
        <w:rPr>
          <w:rFonts w:ascii="Arial" w:eastAsia="Times New Roman" w:hAnsi="Arial" w:cs="Arial"/>
          <w:color w:val="FF0000"/>
          <w:lang w:eastAsia="fr-FR"/>
        </w:rPr>
        <w:t xml:space="preserve"> montant libéré des parts sociales à avantages particuliers</w:t>
      </w:r>
      <w:r w:rsidR="00E710D5">
        <w:rPr>
          <w:rFonts w:ascii="Arial" w:eastAsia="Times New Roman" w:hAnsi="Arial" w:cs="Arial"/>
          <w:color w:val="FF0000"/>
          <w:lang w:eastAsia="fr-FR"/>
        </w:rPr>
        <w:t xml:space="preserve"> </w:t>
      </w:r>
      <w:r w:rsidR="00E710D5" w:rsidRPr="007B4F64">
        <w:rPr>
          <w:rFonts w:ascii="Arial" w:eastAsia="Times New Roman" w:hAnsi="Arial" w:cs="Arial"/>
          <w:color w:val="FF0000"/>
          <w:lang w:eastAsia="fr-FR"/>
        </w:rPr>
        <w:t>au plus égal au taux fixé à l’article 14 de la loi n°47-1775 du 10 septembre 1947 portant statut de la coopération</w:t>
      </w:r>
      <w:r w:rsidR="00E542DD" w:rsidRPr="007B4F64">
        <w:rPr>
          <w:rFonts w:ascii="Arial" w:eastAsia="Times New Roman" w:hAnsi="Arial" w:cs="Arial"/>
          <w:color w:val="FF0000"/>
          <w:lang w:eastAsia="fr-FR"/>
        </w:rPr>
        <w:t> ;</w:t>
      </w:r>
      <w:r w:rsidR="0003799E" w:rsidRPr="007B4F64">
        <w:rPr>
          <w:rFonts w:ascii="Arial" w:eastAsia="Times New Roman" w:hAnsi="Arial" w:cs="Arial"/>
          <w:color w:val="FF0000"/>
          <w:lang w:eastAsia="fr-FR"/>
        </w:rPr>
        <w:t xml:space="preserve"> </w:t>
      </w:r>
    </w:p>
    <w:p w14:paraId="1F0BDECE" w14:textId="245DF5D8" w:rsidR="00932F6D" w:rsidRPr="00C7701A"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bCs/>
          <w:color w:val="FF0000"/>
          <w:lang w:eastAsia="fr-FR"/>
        </w:rPr>
        <w:t>l</w:t>
      </w:r>
      <w:r w:rsidR="00E710D5" w:rsidRPr="007B4F64">
        <w:rPr>
          <w:rFonts w:ascii="Arial" w:eastAsia="Times New Roman" w:hAnsi="Arial" w:cs="Arial"/>
          <w:bCs/>
          <w:color w:val="FF0000"/>
          <w:lang w:eastAsia="fr-FR"/>
        </w:rPr>
        <w:t xml:space="preserve">a distribution </w:t>
      </w:r>
      <w:r w:rsidR="00E710D5" w:rsidRPr="007B4F64">
        <w:rPr>
          <w:rFonts w:ascii="Arial" w:eastAsia="Times New Roman" w:hAnsi="Arial" w:cs="Arial"/>
          <w:color w:val="FF0000"/>
          <w:lang w:eastAsia="fr-FR"/>
        </w:rPr>
        <w:t xml:space="preserve">de tout ou partie des dividendes reçus au titre des participations visées à l’article </w:t>
      </w:r>
      <w:hyperlink r:id="rId8" w:history="1">
        <w:r w:rsidR="00E710D5" w:rsidRPr="007B4F64">
          <w:rPr>
            <w:rStyle w:val="Lienhypertexte"/>
            <w:rFonts w:ascii="Arial" w:eastAsia="Times New Roman" w:hAnsi="Arial" w:cs="Arial"/>
            <w:color w:val="FF0000"/>
            <w:lang w:eastAsia="fr-FR"/>
          </w:rPr>
          <w:t>L.523-5-1</w:t>
        </w:r>
      </w:hyperlink>
      <w:r w:rsidR="00E710D5" w:rsidRPr="007B4F64">
        <w:rPr>
          <w:rFonts w:ascii="Arial" w:eastAsia="Times New Roman" w:hAnsi="Arial" w:cs="Arial"/>
          <w:color w:val="FF0000"/>
          <w:lang w:eastAsia="fr-FR"/>
        </w:rPr>
        <w:t xml:space="preserve"> du code rural et de la pêche maritime au prorata des parts sociales à avantages particuliers libérées</w:t>
      </w:r>
      <w:r w:rsidR="00A30FD5" w:rsidRPr="007B4F64">
        <w:rPr>
          <w:rFonts w:ascii="Arial" w:eastAsia="Times New Roman" w:hAnsi="Arial" w:cs="Arial"/>
          <w:color w:val="FF0000"/>
          <w:lang w:eastAsia="fr-FR"/>
        </w:rPr>
        <w:t xml:space="preserve"> dans la limite du </w:t>
      </w:r>
      <w:bookmarkStart w:id="1" w:name="_Hlk11826709"/>
      <w:r w:rsidR="0003799E" w:rsidRPr="007B4F64">
        <w:rPr>
          <w:rFonts w:ascii="Arial" w:eastAsia="Times New Roman" w:hAnsi="Arial" w:cs="Arial"/>
          <w:color w:val="FF0000"/>
          <w:lang w:eastAsia="fr-FR"/>
        </w:rPr>
        <w:t xml:space="preserve"> taux </w:t>
      </w:r>
      <w:r w:rsidR="0003799E" w:rsidRPr="009F5726">
        <w:rPr>
          <w:rFonts w:ascii="Arial" w:eastAsia="Times New Roman" w:hAnsi="Arial" w:cs="Arial"/>
          <w:color w:val="FF0000"/>
          <w:lang w:eastAsia="fr-FR"/>
        </w:rPr>
        <w:t>fixé à l’article 14 de la loi n°47-1775 du 10 septembre 1947 portant statut de la coopération</w:t>
      </w:r>
      <w:r w:rsidR="00B0579C" w:rsidRPr="009F5726">
        <w:rPr>
          <w:rFonts w:ascii="Arial" w:eastAsia="Times New Roman" w:hAnsi="Arial" w:cs="Arial"/>
          <w:color w:val="FF0000"/>
          <w:lang w:eastAsia="fr-FR"/>
        </w:rPr>
        <w:t xml:space="preserve"> augmenté de deux points</w:t>
      </w:r>
      <w:bookmarkEnd w:id="1"/>
      <w:r w:rsidR="00E542DD">
        <w:rPr>
          <w:rFonts w:ascii="Arial" w:eastAsia="Times New Roman" w:hAnsi="Arial" w:cs="Arial"/>
          <w:color w:val="FF0000"/>
          <w:lang w:eastAsia="fr-FR"/>
        </w:rPr>
        <w:t xml:space="preserve"> </w:t>
      </w:r>
      <w:r w:rsidR="0003799E" w:rsidRPr="009F5726">
        <w:rPr>
          <w:rFonts w:ascii="Arial" w:eastAsia="Times New Roman" w:hAnsi="Arial" w:cs="Arial"/>
          <w:color w:val="FF0000"/>
          <w:lang w:eastAsia="fr-FR"/>
        </w:rPr>
        <w:t>;</w:t>
      </w:r>
      <w:r w:rsidR="00932F6D" w:rsidRPr="009F5726">
        <w:rPr>
          <w:rFonts w:ascii="Arial" w:eastAsia="Times New Roman" w:hAnsi="Arial" w:cs="Arial"/>
          <w:color w:val="FF0000"/>
          <w:lang w:eastAsia="fr-FR"/>
        </w:rPr>
        <w:t xml:space="preserve"> </w:t>
      </w:r>
      <w:r w:rsidR="005C472E" w:rsidRPr="009F5726">
        <w:rPr>
          <w:rFonts w:ascii="Arial" w:eastAsia="Times New Roman" w:hAnsi="Arial" w:cs="Arial"/>
          <w:lang w:eastAsia="fr-FR"/>
        </w:rPr>
        <w:fldChar w:fldCharType="begin"/>
      </w:r>
      <w:r w:rsidR="005C472E" w:rsidRPr="009F5726">
        <w:rPr>
          <w:rFonts w:ascii="Arial" w:eastAsia="Times New Roman" w:hAnsi="Arial" w:cs="Arial"/>
          <w:lang w:eastAsia="fr-FR"/>
        </w:rPr>
        <w:instrText xml:space="preserve"> REF C9 \h </w:instrText>
      </w:r>
      <w:r w:rsidR="00C7701A" w:rsidRPr="009F5726">
        <w:rPr>
          <w:rFonts w:ascii="Arial" w:eastAsia="Times New Roman" w:hAnsi="Arial" w:cs="Arial"/>
          <w:lang w:eastAsia="fr-FR"/>
        </w:rPr>
        <w:instrText xml:space="preserve"> \* MERGEFORMAT </w:instrText>
      </w:r>
      <w:r w:rsidR="005C472E" w:rsidRPr="009F5726">
        <w:rPr>
          <w:rFonts w:ascii="Arial" w:eastAsia="Times New Roman" w:hAnsi="Arial" w:cs="Arial"/>
          <w:lang w:eastAsia="fr-FR"/>
        </w:rPr>
      </w:r>
      <w:r w:rsidR="005C472E" w:rsidRPr="009F5726">
        <w:rPr>
          <w:rFonts w:ascii="Arial" w:eastAsia="Times New Roman" w:hAnsi="Arial" w:cs="Arial"/>
          <w:lang w:eastAsia="fr-FR"/>
        </w:rPr>
        <w:fldChar w:fldCharType="separate"/>
      </w:r>
      <w:r w:rsidR="009F5726" w:rsidRPr="00C7701A">
        <w:rPr>
          <w:rFonts w:ascii="Arial" w:hAnsi="Arial" w:cs="Arial"/>
          <w:b/>
          <w:bCs/>
          <w:iCs/>
          <w:color w:val="00B050"/>
        </w:rPr>
        <w:t>(9)</w:t>
      </w:r>
      <w:r w:rsidR="005C472E" w:rsidRPr="009F5726">
        <w:rPr>
          <w:rFonts w:ascii="Arial" w:eastAsia="Times New Roman" w:hAnsi="Arial" w:cs="Arial"/>
          <w:lang w:eastAsia="fr-FR"/>
        </w:rPr>
        <w:fldChar w:fldCharType="end"/>
      </w:r>
    </w:p>
    <w:p w14:paraId="256F4A4C" w14:textId="0BF79D98" w:rsidR="00720E86" w:rsidRPr="00C7701A" w:rsidRDefault="00B52D36"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w:t>
      </w:r>
      <w:r w:rsidR="00932F6D" w:rsidRPr="00C7701A">
        <w:rPr>
          <w:rFonts w:ascii="Arial" w:eastAsia="Times New Roman" w:hAnsi="Arial" w:cs="Arial"/>
          <w:lang w:eastAsia="fr-FR"/>
        </w:rPr>
        <w:t> </w:t>
      </w:r>
      <w:r w:rsidR="0088251C">
        <w:rPr>
          <w:rFonts w:ascii="Arial" w:eastAsia="Times New Roman" w:hAnsi="Arial" w:cs="Arial"/>
          <w:lang w:eastAsia="fr-FR"/>
        </w:rPr>
        <w:t>l</w:t>
      </w:r>
      <w:r w:rsidR="00932F6D" w:rsidRPr="00C7701A">
        <w:rPr>
          <w:rFonts w:ascii="Arial" w:eastAsia="Times New Roman" w:hAnsi="Arial" w:cs="Arial"/>
          <w:lang w:eastAsia="fr-FR"/>
        </w:rPr>
        <w:t xml:space="preserve">’intérêt servi sur le montant libéré des parts sociales </w:t>
      </w:r>
      <w:r w:rsidR="00932F6D" w:rsidRPr="007B4F64">
        <w:rPr>
          <w:rFonts w:ascii="Arial" w:eastAsia="Times New Roman" w:hAnsi="Arial" w:cs="Arial"/>
          <w:lang w:eastAsia="fr-FR"/>
        </w:rPr>
        <w:t xml:space="preserve">d’activité et d’épargne. </w:t>
      </w:r>
      <w:r w:rsidR="00720E86" w:rsidRPr="007B4F64">
        <w:rPr>
          <w:rFonts w:ascii="Arial" w:eastAsia="Times New Roman" w:hAnsi="Arial" w:cs="Arial"/>
          <w:lang w:eastAsia="fr-FR"/>
        </w:rPr>
        <w:t xml:space="preserve">Cet intérêt est </w:t>
      </w:r>
      <w:bookmarkStart w:id="2" w:name="_Hlk9352335"/>
      <w:r w:rsidR="00720E86" w:rsidRPr="007B4F64">
        <w:rPr>
          <w:rFonts w:ascii="Arial" w:eastAsia="Times New Roman" w:hAnsi="Arial" w:cs="Arial"/>
          <w:lang w:eastAsia="fr-FR"/>
        </w:rPr>
        <w:t xml:space="preserve">au plus égal au taux fixé à l’article 14 de la loi n°47-1775 du 10 septembre </w:t>
      </w:r>
      <w:r w:rsidR="00720E86" w:rsidRPr="00C7701A">
        <w:rPr>
          <w:rFonts w:ascii="Arial" w:eastAsia="Times New Roman" w:hAnsi="Arial" w:cs="Arial"/>
          <w:lang w:eastAsia="fr-FR"/>
        </w:rPr>
        <w:t>1947 portant statut de la coopératio</w:t>
      </w:r>
      <w:bookmarkEnd w:id="2"/>
      <w:r w:rsidR="00720E86" w:rsidRPr="00C7701A">
        <w:rPr>
          <w:rFonts w:ascii="Arial" w:eastAsia="Times New Roman" w:hAnsi="Arial" w:cs="Arial"/>
          <w:lang w:eastAsia="fr-FR"/>
        </w:rPr>
        <w:t xml:space="preserve">n ; </w:t>
      </w:r>
    </w:p>
    <w:p w14:paraId="398207B2" w14:textId="110FE5A2" w:rsidR="00932F6D" w:rsidRPr="00C7701A" w:rsidRDefault="00932F6D" w:rsidP="006D1202">
      <w:pPr>
        <w:tabs>
          <w:tab w:val="num" w:pos="1069"/>
        </w:tabs>
        <w:spacing w:after="0" w:line="240" w:lineRule="auto"/>
        <w:ind w:left="567"/>
        <w:jc w:val="both"/>
        <w:rPr>
          <w:rFonts w:ascii="Arial" w:eastAsia="Times New Roman" w:hAnsi="Arial" w:cs="Arial"/>
          <w:lang w:eastAsia="fr-FR"/>
        </w:rPr>
      </w:pPr>
      <w:r w:rsidRPr="00C7701A">
        <w:rPr>
          <w:rFonts w:ascii="Arial" w:eastAsia="Times New Roman" w:hAnsi="Arial" w:cs="Arial"/>
          <w:lang w:eastAsia="fr-FR"/>
        </w:rPr>
        <w:t> </w:t>
      </w:r>
      <w:r w:rsidR="00B52D36">
        <w:rPr>
          <w:rFonts w:ascii="Arial" w:eastAsia="Times New Roman" w:hAnsi="Arial" w:cs="Arial"/>
          <w:bCs/>
          <w:lang w:eastAsia="fr-FR"/>
        </w:rPr>
        <w:t xml:space="preserve">― </w:t>
      </w:r>
      <w:r w:rsidR="0088251C">
        <w:rPr>
          <w:rFonts w:ascii="Arial" w:eastAsia="Times New Roman" w:hAnsi="Arial" w:cs="Arial"/>
          <w:lang w:eastAsia="fr-FR"/>
        </w:rPr>
        <w:t>l</w:t>
      </w:r>
      <w:r w:rsidRPr="00C7701A">
        <w:rPr>
          <w:rFonts w:ascii="Arial" w:eastAsia="Times New Roman" w:hAnsi="Arial" w:cs="Arial"/>
          <w:lang w:eastAsia="fr-FR"/>
        </w:rPr>
        <w:t xml:space="preserve">a distribution, le cas échéant, de tout ou partie des dividendes reçus au titre des participations visées à l’article </w:t>
      </w:r>
      <w:hyperlink r:id="rId9" w:history="1">
        <w:r w:rsidRPr="00C7701A">
          <w:rPr>
            <w:rStyle w:val="Lienhypertexte"/>
            <w:rFonts w:ascii="Arial" w:eastAsia="Times New Roman" w:hAnsi="Arial" w:cs="Arial"/>
            <w:lang w:eastAsia="fr-FR"/>
          </w:rPr>
          <w:t>L.523-5</w:t>
        </w:r>
        <w:r w:rsidR="004660D8" w:rsidRPr="00C7701A">
          <w:rPr>
            <w:rStyle w:val="Lienhypertexte"/>
            <w:rFonts w:ascii="Arial" w:eastAsia="Times New Roman" w:hAnsi="Arial" w:cs="Arial"/>
            <w:lang w:eastAsia="fr-FR"/>
          </w:rPr>
          <w:t>-1</w:t>
        </w:r>
      </w:hyperlink>
      <w:r w:rsidRPr="00C7701A">
        <w:rPr>
          <w:rFonts w:ascii="Arial" w:eastAsia="Times New Roman" w:hAnsi="Arial" w:cs="Arial"/>
          <w:lang w:eastAsia="fr-FR"/>
        </w:rPr>
        <w:t xml:space="preserve"> du </w:t>
      </w:r>
      <w:r w:rsidR="000112B2" w:rsidRPr="00C7701A">
        <w:rPr>
          <w:rFonts w:ascii="Arial" w:eastAsia="Times New Roman" w:hAnsi="Arial" w:cs="Arial"/>
          <w:lang w:eastAsia="fr-FR"/>
        </w:rPr>
        <w:t xml:space="preserve">code rural et de la pêche maritime </w:t>
      </w:r>
      <w:r w:rsidRPr="00C7701A">
        <w:rPr>
          <w:rFonts w:ascii="Arial" w:eastAsia="Times New Roman" w:hAnsi="Arial" w:cs="Arial"/>
          <w:lang w:eastAsia="fr-FR"/>
        </w:rPr>
        <w:t>au prorata des parts sociales libérées ;</w:t>
      </w:r>
    </w:p>
    <w:p w14:paraId="4C6E1972" w14:textId="74326486" w:rsidR="00932F6D" w:rsidRPr="00C7701A" w:rsidRDefault="0088251C"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w:t>
      </w:r>
      <w:r w:rsidR="00932F6D" w:rsidRPr="00C7701A">
        <w:rPr>
          <w:rFonts w:ascii="Arial" w:eastAsia="Times New Roman" w:hAnsi="Arial" w:cs="Arial"/>
          <w:lang w:eastAsia="fr-FR"/>
        </w:rPr>
        <w:t> </w:t>
      </w:r>
      <w:r>
        <w:rPr>
          <w:rFonts w:ascii="Arial" w:eastAsia="Times New Roman" w:hAnsi="Arial" w:cs="Arial"/>
          <w:lang w:eastAsia="fr-FR"/>
        </w:rPr>
        <w:t>l</w:t>
      </w:r>
      <w:r w:rsidR="00932F6D" w:rsidRPr="00C7701A">
        <w:rPr>
          <w:rFonts w:ascii="Arial" w:eastAsia="Times New Roman" w:hAnsi="Arial" w:cs="Arial"/>
          <w:lang w:eastAsia="fr-FR"/>
        </w:rPr>
        <w:t>a répartition de ristournes entre les associés coopérateurs proportionnellement aux opérations réalisées avec la coopérative et suivant les modalités prévues par les présents statuts ;</w:t>
      </w:r>
    </w:p>
    <w:p w14:paraId="36D305D4" w14:textId="6BB4AAA8" w:rsidR="00932F6D" w:rsidRPr="00C7701A" w:rsidRDefault="0088251C"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l</w:t>
      </w:r>
      <w:r w:rsidR="00932F6D" w:rsidRPr="00C7701A">
        <w:rPr>
          <w:rFonts w:ascii="Arial" w:eastAsia="Times New Roman" w:hAnsi="Arial" w:cs="Arial"/>
          <w:lang w:eastAsia="fr-FR"/>
        </w:rPr>
        <w:t>a répartition de ristournes sous forme d’attribution de parts sociales entre les associés coopérateurs proportionnellement aux opérations réalisées avec la coopérative et suivant les modalités prévues par les présents statuts d’au moins 10</w:t>
      </w:r>
      <w:r w:rsidR="005A12F0" w:rsidRPr="00C7701A">
        <w:rPr>
          <w:rFonts w:ascii="Arial" w:eastAsia="Times New Roman" w:hAnsi="Arial" w:cs="Arial"/>
          <w:lang w:eastAsia="fr-FR"/>
        </w:rPr>
        <w:t xml:space="preserve"> </w:t>
      </w:r>
      <w:r w:rsidR="00932F6D" w:rsidRPr="00C7701A">
        <w:rPr>
          <w:rFonts w:ascii="Arial" w:eastAsia="Times New Roman" w:hAnsi="Arial" w:cs="Arial"/>
          <w:lang w:eastAsia="fr-FR"/>
        </w:rPr>
        <w:t>% des excédents annuels disponibles à l’issue des délibérations précédentes ; les parts sociales ainsi attribuées sont dites parts sociales d’épargne ;</w:t>
      </w:r>
    </w:p>
    <w:p w14:paraId="58936091" w14:textId="66773696" w:rsidR="00932F6D" w:rsidRPr="00C7701A" w:rsidRDefault="0088251C"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l</w:t>
      </w:r>
      <w:r w:rsidR="00932F6D" w:rsidRPr="00C7701A">
        <w:rPr>
          <w:rFonts w:ascii="Arial" w:eastAsia="Times New Roman" w:hAnsi="Arial" w:cs="Arial"/>
          <w:lang w:eastAsia="fr-FR"/>
        </w:rPr>
        <w:t>a constitution d’une « provision » pour parfaire l’intérêt servi aux parts sociales ;</w:t>
      </w:r>
    </w:p>
    <w:p w14:paraId="52FF226D" w14:textId="7779860E" w:rsidR="0088251C" w:rsidRDefault="0088251C"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l</w:t>
      </w:r>
      <w:r w:rsidR="00932F6D" w:rsidRPr="00C7701A">
        <w:rPr>
          <w:rFonts w:ascii="Arial" w:eastAsia="Times New Roman" w:hAnsi="Arial" w:cs="Arial"/>
          <w:lang w:eastAsia="fr-FR"/>
        </w:rPr>
        <w:t>a constitution d’une « provision » pour ristournes éventuelles ;</w:t>
      </w:r>
    </w:p>
    <w:p w14:paraId="1674AD21" w14:textId="2B7D2C42" w:rsidR="00932F6D" w:rsidRPr="00C7701A" w:rsidRDefault="0088251C" w:rsidP="006D1202">
      <w:pPr>
        <w:tabs>
          <w:tab w:val="num" w:pos="1069"/>
        </w:tabs>
        <w:spacing w:after="0" w:line="240" w:lineRule="auto"/>
        <w:ind w:left="567"/>
        <w:jc w:val="both"/>
        <w:rPr>
          <w:rFonts w:ascii="Arial" w:eastAsia="Times New Roman" w:hAnsi="Arial" w:cs="Arial"/>
          <w:lang w:eastAsia="fr-FR"/>
        </w:rPr>
      </w:pPr>
      <w:r>
        <w:rPr>
          <w:rFonts w:ascii="Arial" w:eastAsia="Times New Roman" w:hAnsi="Arial" w:cs="Arial"/>
          <w:bCs/>
          <w:lang w:eastAsia="fr-FR"/>
        </w:rPr>
        <w:t xml:space="preserve">― </w:t>
      </w:r>
      <w:r>
        <w:rPr>
          <w:rFonts w:ascii="Arial" w:eastAsia="Times New Roman" w:hAnsi="Arial" w:cs="Arial"/>
          <w:lang w:eastAsia="fr-FR"/>
        </w:rPr>
        <w:t>l</w:t>
      </w:r>
      <w:r w:rsidR="00932F6D" w:rsidRPr="00C7701A">
        <w:rPr>
          <w:rFonts w:ascii="Arial" w:eastAsia="Times New Roman" w:hAnsi="Arial" w:cs="Arial"/>
          <w:lang w:eastAsia="fr-FR"/>
        </w:rPr>
        <w:t>a dotation des réserves facultatives.</w:t>
      </w:r>
    </w:p>
    <w:p w14:paraId="15229984" w14:textId="77777777" w:rsidR="00932F6D" w:rsidRPr="00C7701A" w:rsidRDefault="00932F6D" w:rsidP="000446C7">
      <w:pPr>
        <w:tabs>
          <w:tab w:val="left" w:pos="708"/>
        </w:tabs>
        <w:spacing w:after="0" w:line="240" w:lineRule="auto"/>
        <w:ind w:left="704"/>
        <w:jc w:val="both"/>
        <w:rPr>
          <w:rFonts w:ascii="Arial" w:eastAsia="Times New Roman" w:hAnsi="Arial" w:cs="Arial"/>
          <w:lang w:eastAsia="fr-FR"/>
        </w:rPr>
      </w:pPr>
    </w:p>
    <w:p w14:paraId="6B681E37" w14:textId="77777777" w:rsidR="00932F6D" w:rsidRPr="00C7701A" w:rsidRDefault="00932F6D" w:rsidP="00B52D36">
      <w:pPr>
        <w:tabs>
          <w:tab w:val="left" w:pos="708"/>
        </w:tabs>
        <w:spacing w:after="0" w:line="240" w:lineRule="auto"/>
        <w:jc w:val="both"/>
        <w:rPr>
          <w:rFonts w:ascii="Arial" w:eastAsia="Times New Roman" w:hAnsi="Arial" w:cs="Arial"/>
          <w:lang w:eastAsia="fr-FR"/>
        </w:rPr>
      </w:pPr>
      <w:r w:rsidRPr="00C7701A">
        <w:rPr>
          <w:rFonts w:ascii="Arial" w:eastAsia="Times New Roman" w:hAnsi="Arial" w:cs="Arial"/>
          <w:lang w:eastAsia="fr-FR"/>
        </w:rPr>
        <w:t>Ces décisions font l’objet</w:t>
      </w:r>
      <w:r w:rsidR="00720E86" w:rsidRPr="00C7701A">
        <w:rPr>
          <w:rFonts w:ascii="Arial" w:eastAsia="Times New Roman" w:hAnsi="Arial" w:cs="Arial"/>
          <w:lang w:eastAsia="fr-FR"/>
        </w:rPr>
        <w:t>, s’il y a lieu,</w:t>
      </w:r>
      <w:r w:rsidRPr="00C7701A">
        <w:rPr>
          <w:rFonts w:ascii="Arial" w:eastAsia="Times New Roman" w:hAnsi="Arial" w:cs="Arial"/>
          <w:lang w:eastAsia="fr-FR"/>
        </w:rPr>
        <w:t xml:space="preserve"> de résolutions particulières.</w:t>
      </w:r>
    </w:p>
    <w:p w14:paraId="145C05D7" w14:textId="77777777" w:rsidR="00932F6D" w:rsidRPr="00C7701A" w:rsidRDefault="00932F6D" w:rsidP="000446C7">
      <w:pPr>
        <w:spacing w:after="0" w:line="240" w:lineRule="auto"/>
        <w:jc w:val="both"/>
        <w:rPr>
          <w:rFonts w:ascii="Arial" w:eastAsia="Times New Roman" w:hAnsi="Arial" w:cs="Arial"/>
          <w:lang w:eastAsia="fr-FR"/>
        </w:rPr>
      </w:pPr>
    </w:p>
    <w:p w14:paraId="2958C546"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t>Article 55</w:t>
      </w:r>
    </w:p>
    <w:p w14:paraId="4D94E2CC" w14:textId="77777777" w:rsidR="00932F6D" w:rsidRPr="00C7701A" w:rsidRDefault="00932F6D" w:rsidP="00932F6D">
      <w:pPr>
        <w:spacing w:after="0" w:line="240" w:lineRule="exact"/>
        <w:jc w:val="center"/>
        <w:rPr>
          <w:rFonts w:ascii="Arial" w:eastAsia="Times New Roman" w:hAnsi="Arial" w:cs="Arial"/>
          <w:lang w:eastAsia="fr-FR"/>
        </w:rPr>
      </w:pPr>
      <w:r w:rsidRPr="00C7701A">
        <w:rPr>
          <w:rFonts w:ascii="Arial" w:eastAsia="Times New Roman" w:hAnsi="Arial" w:cs="Arial"/>
          <w:b/>
          <w:lang w:eastAsia="fr-FR"/>
        </w:rPr>
        <w:lastRenderedPageBreak/>
        <w:t>Responsabilité financière des associés coopérateurs</w:t>
      </w:r>
    </w:p>
    <w:p w14:paraId="63CD9A2D" w14:textId="77777777" w:rsidR="00932F6D" w:rsidRPr="00C7701A" w:rsidRDefault="00932F6D" w:rsidP="00932F6D">
      <w:pPr>
        <w:spacing w:after="0" w:line="240" w:lineRule="auto"/>
        <w:jc w:val="center"/>
        <w:rPr>
          <w:rFonts w:ascii="Arial" w:eastAsia="Times New Roman" w:hAnsi="Arial" w:cs="Arial"/>
          <w:lang w:eastAsia="fr-FR"/>
        </w:rPr>
      </w:pPr>
    </w:p>
    <w:p w14:paraId="61A0AA08" w14:textId="656335F6"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1. </w:t>
      </w:r>
      <w:r w:rsidR="00932F6D" w:rsidRPr="00B52D36">
        <w:rPr>
          <w:rFonts w:ascii="Arial" w:eastAsia="Times New Roman" w:hAnsi="Arial" w:cs="Arial"/>
          <w:lang w:eastAsia="fr-FR"/>
        </w:rPr>
        <w:t xml:space="preserve">Si la liquidation amiable ou judiciaire fait apparaître des pertes excédant le montant du capital social lui-même, ces pertes sont, tant à l'égard des créanciers qu'à l'égard des associés coopérateurs eux-mêmes, divisées entre les </w:t>
      </w:r>
      <w:r w:rsidR="005A12F0" w:rsidRPr="00B52D36">
        <w:rPr>
          <w:rFonts w:ascii="Arial" w:eastAsia="Times New Roman" w:hAnsi="Arial" w:cs="Arial"/>
          <w:lang w:eastAsia="fr-FR"/>
        </w:rPr>
        <w:t>associés</w:t>
      </w:r>
      <w:r w:rsidR="00932F6D" w:rsidRPr="00B52D36">
        <w:rPr>
          <w:rFonts w:ascii="Arial" w:eastAsia="Times New Roman" w:hAnsi="Arial" w:cs="Arial"/>
          <w:lang w:eastAsia="fr-FR"/>
        </w:rPr>
        <w:t xml:space="preserve"> coopérateurs proportionnellement au nombre des parts sociales d’activité appartenant à chacun d'eux ou qu'ils auraient dû souscrire.</w:t>
      </w:r>
    </w:p>
    <w:p w14:paraId="6BA7CE25" w14:textId="77777777" w:rsidR="00932F6D" w:rsidRPr="00C7701A" w:rsidRDefault="00932F6D" w:rsidP="000446C7">
      <w:pPr>
        <w:spacing w:after="0" w:line="240" w:lineRule="exact"/>
        <w:ind w:left="160" w:hanging="520"/>
        <w:jc w:val="both"/>
        <w:rPr>
          <w:rFonts w:ascii="Arial" w:eastAsia="Times New Roman" w:hAnsi="Arial" w:cs="Arial"/>
          <w:lang w:eastAsia="fr-FR"/>
        </w:rPr>
      </w:pPr>
    </w:p>
    <w:p w14:paraId="1F9C4818" w14:textId="071077EF" w:rsidR="00932F6D" w:rsidRPr="00B52D36" w:rsidRDefault="00B52D36" w:rsidP="00B52D36">
      <w:pPr>
        <w:spacing w:after="0" w:line="240" w:lineRule="exact"/>
        <w:jc w:val="both"/>
        <w:rPr>
          <w:rFonts w:ascii="Arial" w:eastAsia="Times New Roman" w:hAnsi="Arial" w:cs="Arial"/>
          <w:lang w:eastAsia="fr-FR"/>
        </w:rPr>
      </w:pPr>
      <w:r>
        <w:rPr>
          <w:rFonts w:ascii="Arial" w:eastAsia="Times New Roman" w:hAnsi="Arial" w:cs="Arial"/>
          <w:lang w:eastAsia="fr-FR"/>
        </w:rPr>
        <w:t xml:space="preserve">2. </w:t>
      </w:r>
      <w:r w:rsidR="00932F6D" w:rsidRPr="00B52D36">
        <w:rPr>
          <w:rFonts w:ascii="Arial" w:eastAsia="Times New Roman" w:hAnsi="Arial" w:cs="Arial"/>
          <w:lang w:eastAsia="fr-FR"/>
        </w:rPr>
        <w:t>La responsabilité encourue par chaque associé coopérateur en application du paragraphe 1 ci-dessus est limitée à deux fois le montant des parts sociales d’activité qu'il a souscrites ou qu'il aurait dû souscrire.</w:t>
      </w:r>
    </w:p>
    <w:p w14:paraId="498694DD" w14:textId="77777777" w:rsidR="00932F6D" w:rsidRPr="00C7701A" w:rsidRDefault="00932F6D" w:rsidP="000446C7">
      <w:pPr>
        <w:spacing w:after="0" w:line="240" w:lineRule="exact"/>
        <w:ind w:hanging="290"/>
        <w:jc w:val="both"/>
        <w:rPr>
          <w:rFonts w:ascii="Arial" w:eastAsia="Times New Roman" w:hAnsi="Arial" w:cs="Arial"/>
          <w:lang w:eastAsia="fr-FR"/>
        </w:rPr>
      </w:pPr>
    </w:p>
    <w:p w14:paraId="4B09BB73" w14:textId="77777777" w:rsidR="00932F6D" w:rsidRPr="00C7701A" w:rsidRDefault="00932F6D" w:rsidP="000446C7">
      <w:pPr>
        <w:spacing w:after="0" w:line="240" w:lineRule="exact"/>
        <w:jc w:val="both"/>
        <w:rPr>
          <w:rFonts w:ascii="Arial" w:eastAsia="Times New Roman" w:hAnsi="Arial" w:cs="Arial"/>
          <w:lang w:eastAsia="fr-FR"/>
        </w:rPr>
      </w:pPr>
      <w:r w:rsidRPr="00C7701A">
        <w:rPr>
          <w:rFonts w:ascii="Arial" w:eastAsia="Times New Roman" w:hAnsi="Arial" w:cs="Arial"/>
          <w:lang w:eastAsia="fr-FR"/>
        </w:rPr>
        <w:t>La responsabilité encourue par chaque associé coopérateur au titre des parts sociales d’épargne, est limitée au montant des parts détenues.</w:t>
      </w:r>
    </w:p>
    <w:p w14:paraId="4F690A76" w14:textId="77777777" w:rsidR="00932F6D" w:rsidRPr="00C7701A" w:rsidRDefault="00932F6D" w:rsidP="000446C7">
      <w:pPr>
        <w:spacing w:after="0" w:line="240" w:lineRule="exact"/>
        <w:ind w:left="160" w:hanging="520"/>
        <w:jc w:val="both"/>
        <w:rPr>
          <w:rFonts w:ascii="Arial" w:eastAsia="Times New Roman" w:hAnsi="Arial" w:cs="Arial"/>
          <w:lang w:eastAsia="fr-FR"/>
        </w:rPr>
      </w:pPr>
    </w:p>
    <w:p w14:paraId="0BC328FD" w14:textId="3485B0D1" w:rsidR="00932F6D" w:rsidRPr="00B52D36" w:rsidRDefault="00B52D36" w:rsidP="00B52D36">
      <w:pPr>
        <w:spacing w:after="0" w:line="280" w:lineRule="exact"/>
        <w:jc w:val="both"/>
        <w:rPr>
          <w:rFonts w:ascii="Arial" w:eastAsia="Times New Roman" w:hAnsi="Arial" w:cs="Arial"/>
          <w:lang w:eastAsia="fr-FR"/>
        </w:rPr>
      </w:pPr>
      <w:r>
        <w:rPr>
          <w:rFonts w:ascii="Arial" w:eastAsia="Times New Roman" w:hAnsi="Arial" w:cs="Arial"/>
          <w:bCs/>
          <w:color w:val="FF0000"/>
          <w:lang w:eastAsia="fr-FR"/>
        </w:rPr>
        <w:t xml:space="preserve">3. </w:t>
      </w:r>
      <w:r w:rsidR="00932F6D" w:rsidRPr="00B52D36">
        <w:rPr>
          <w:rFonts w:ascii="Arial" w:eastAsia="Times New Roman" w:hAnsi="Arial" w:cs="Arial"/>
          <w:bCs/>
          <w:color w:val="FF0000"/>
          <w:lang w:eastAsia="fr-FR"/>
        </w:rPr>
        <w:t xml:space="preserve">[La responsabilité encourue par chaque associé coopérateur au titre des parts sociales à avantages particuliers qu’il détient, est limitée au montant des parts souscrites] </w:t>
      </w:r>
      <w:r w:rsidR="005C472E" w:rsidRPr="00B52D36">
        <w:rPr>
          <w:rFonts w:ascii="Arial" w:eastAsia="Times New Roman" w:hAnsi="Arial" w:cs="Arial"/>
          <w:bCs/>
          <w:lang w:eastAsia="fr-FR"/>
        </w:rPr>
        <w:fldChar w:fldCharType="begin"/>
      </w:r>
      <w:r w:rsidR="005C472E" w:rsidRPr="00B52D36">
        <w:rPr>
          <w:rFonts w:ascii="Arial" w:eastAsia="Times New Roman" w:hAnsi="Arial" w:cs="Arial"/>
          <w:bCs/>
          <w:lang w:eastAsia="fr-FR"/>
        </w:rPr>
        <w:instrText xml:space="preserve"> REF C10 \h </w:instrText>
      </w:r>
      <w:r w:rsidR="00C7701A" w:rsidRPr="00B52D36">
        <w:rPr>
          <w:rFonts w:ascii="Arial" w:eastAsia="Times New Roman" w:hAnsi="Arial" w:cs="Arial"/>
          <w:bCs/>
          <w:lang w:eastAsia="fr-FR"/>
        </w:rPr>
        <w:instrText xml:space="preserve"> \* MERGEFORMAT </w:instrText>
      </w:r>
      <w:r w:rsidR="005C472E" w:rsidRPr="00B52D36">
        <w:rPr>
          <w:rFonts w:ascii="Arial" w:eastAsia="Times New Roman" w:hAnsi="Arial" w:cs="Arial"/>
          <w:bCs/>
          <w:lang w:eastAsia="fr-FR"/>
        </w:rPr>
      </w:r>
      <w:r w:rsidR="005C472E" w:rsidRPr="00B52D36">
        <w:rPr>
          <w:rFonts w:ascii="Arial" w:eastAsia="Times New Roman" w:hAnsi="Arial" w:cs="Arial"/>
          <w:bCs/>
          <w:lang w:eastAsia="fr-FR"/>
        </w:rPr>
        <w:fldChar w:fldCharType="separate"/>
      </w:r>
      <w:r w:rsidR="009F5726" w:rsidRPr="00B52D36">
        <w:rPr>
          <w:rFonts w:ascii="Arial" w:hAnsi="Arial" w:cs="Arial"/>
          <w:b/>
          <w:bCs/>
          <w:iCs/>
          <w:color w:val="00B050"/>
        </w:rPr>
        <w:t>(10)</w:t>
      </w:r>
      <w:r w:rsidR="005C472E" w:rsidRPr="00B52D36">
        <w:rPr>
          <w:rFonts w:ascii="Arial" w:eastAsia="Times New Roman" w:hAnsi="Arial" w:cs="Arial"/>
          <w:bCs/>
          <w:lang w:eastAsia="fr-FR"/>
        </w:rPr>
        <w:fldChar w:fldCharType="end"/>
      </w:r>
    </w:p>
    <w:p w14:paraId="15039BF1" w14:textId="76770894" w:rsidR="005C472E" w:rsidRPr="00C7701A" w:rsidRDefault="005C472E" w:rsidP="000446C7">
      <w:pPr>
        <w:spacing w:after="0" w:line="280" w:lineRule="exact"/>
        <w:jc w:val="both"/>
        <w:rPr>
          <w:rFonts w:ascii="Arial" w:eastAsia="Times New Roman" w:hAnsi="Arial" w:cs="Arial"/>
          <w:lang w:eastAsia="fr-FR"/>
        </w:rPr>
      </w:pPr>
    </w:p>
    <w:p w14:paraId="433C452A" w14:textId="30F1C6E2" w:rsidR="006F086D" w:rsidRDefault="006F086D" w:rsidP="000446C7">
      <w:pPr>
        <w:spacing w:after="0" w:line="280" w:lineRule="exact"/>
        <w:jc w:val="both"/>
        <w:rPr>
          <w:rFonts w:ascii="Arial" w:eastAsia="Times New Roman" w:hAnsi="Arial" w:cs="Arial"/>
          <w:lang w:eastAsia="fr-FR"/>
        </w:rPr>
      </w:pPr>
    </w:p>
    <w:p w14:paraId="0D9B9E4F" w14:textId="77777777" w:rsidR="006F086D" w:rsidRPr="00C7701A" w:rsidRDefault="006F086D" w:rsidP="000446C7">
      <w:pPr>
        <w:spacing w:after="0" w:line="280" w:lineRule="exact"/>
        <w:jc w:val="both"/>
        <w:rPr>
          <w:rFonts w:ascii="Arial" w:eastAsia="Times New Roman" w:hAnsi="Arial" w:cs="Arial"/>
          <w:lang w:eastAsia="fr-FR"/>
        </w:rPr>
      </w:pPr>
    </w:p>
    <w:p w14:paraId="26503281" w14:textId="77777777" w:rsidR="0048258A" w:rsidRPr="00C7701A" w:rsidRDefault="0048258A" w:rsidP="000446C7">
      <w:pPr>
        <w:spacing w:after="0" w:line="280" w:lineRule="exact"/>
        <w:jc w:val="both"/>
        <w:rPr>
          <w:rFonts w:ascii="Arial" w:eastAsia="Times New Roman" w:hAnsi="Arial" w:cs="Arial"/>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471269" w:rsidRPr="00C7701A" w14:paraId="0F3D67BA" w14:textId="77777777" w:rsidTr="00EF67D3">
        <w:trPr>
          <w:trHeight w:val="749"/>
        </w:trPr>
        <w:tc>
          <w:tcPr>
            <w:tcW w:w="463" w:type="pct"/>
            <w:shd w:val="clear" w:color="auto" w:fill="92CDDC" w:themeFill="accent5" w:themeFillTint="99"/>
            <w:vAlign w:val="center"/>
          </w:tcPr>
          <w:p w14:paraId="6DAE4478" w14:textId="77777777" w:rsidR="00531F90" w:rsidRPr="00C7701A" w:rsidRDefault="00531F90" w:rsidP="00F420BF">
            <w:pPr>
              <w:jc w:val="center"/>
              <w:rPr>
                <w:rFonts w:ascii="Arial" w:hAnsi="Arial" w:cs="Arial"/>
                <w:b/>
                <w:bCs/>
                <w:iCs/>
              </w:rPr>
            </w:pPr>
            <w:r w:rsidRPr="00C7701A">
              <w:rPr>
                <w:rFonts w:ascii="Arial" w:hAnsi="Arial" w:cs="Arial"/>
                <w:b/>
                <w:bCs/>
                <w:iCs/>
              </w:rPr>
              <w:t>N°</w:t>
            </w:r>
          </w:p>
        </w:tc>
        <w:tc>
          <w:tcPr>
            <w:tcW w:w="4537" w:type="pct"/>
            <w:shd w:val="clear" w:color="auto" w:fill="92CDDC" w:themeFill="accent5" w:themeFillTint="99"/>
            <w:vAlign w:val="center"/>
          </w:tcPr>
          <w:p w14:paraId="5185A5FB" w14:textId="77777777" w:rsidR="00531F90" w:rsidRPr="00C7701A" w:rsidRDefault="00531F90" w:rsidP="00F420BF">
            <w:pPr>
              <w:spacing w:line="280" w:lineRule="exact"/>
              <w:jc w:val="center"/>
              <w:rPr>
                <w:rFonts w:ascii="Arial" w:hAnsi="Arial" w:cs="Arial"/>
                <w:b/>
                <w:iCs/>
              </w:rPr>
            </w:pPr>
            <w:r w:rsidRPr="00C7701A">
              <w:rPr>
                <w:rFonts w:ascii="Arial" w:hAnsi="Arial" w:cs="Arial"/>
                <w:b/>
                <w:bCs/>
              </w:rPr>
              <w:t>COMMENTAIRES</w:t>
            </w:r>
          </w:p>
        </w:tc>
      </w:tr>
      <w:tr w:rsidR="00471269" w:rsidRPr="00C7701A" w14:paraId="1365B2E9" w14:textId="77777777" w:rsidTr="00531F90">
        <w:trPr>
          <w:trHeight w:val="749"/>
        </w:trPr>
        <w:tc>
          <w:tcPr>
            <w:tcW w:w="463" w:type="pct"/>
            <w:vAlign w:val="center"/>
          </w:tcPr>
          <w:p w14:paraId="41C1005E" w14:textId="77777777" w:rsidR="00531F90" w:rsidRPr="00C7701A" w:rsidRDefault="00531F90" w:rsidP="00F420BF">
            <w:pPr>
              <w:jc w:val="center"/>
              <w:rPr>
                <w:rFonts w:ascii="Arial" w:hAnsi="Arial" w:cs="Arial"/>
                <w:b/>
                <w:bCs/>
                <w:iCs/>
              </w:rPr>
            </w:pPr>
            <w:bookmarkStart w:id="3" w:name="C1"/>
            <w:r w:rsidRPr="00C7701A">
              <w:rPr>
                <w:rFonts w:ascii="Arial" w:hAnsi="Arial" w:cs="Arial"/>
                <w:b/>
                <w:bCs/>
                <w:iCs/>
                <w:color w:val="00B050"/>
              </w:rPr>
              <w:t>(1)</w:t>
            </w:r>
            <w:bookmarkEnd w:id="3"/>
          </w:p>
        </w:tc>
        <w:tc>
          <w:tcPr>
            <w:tcW w:w="4537" w:type="pct"/>
            <w:vAlign w:val="center"/>
          </w:tcPr>
          <w:p w14:paraId="24380006" w14:textId="66F33FFA" w:rsidR="00531F90" w:rsidRPr="00C7701A" w:rsidRDefault="00531F90" w:rsidP="00F420BF">
            <w:pPr>
              <w:rPr>
                <w:rFonts w:ascii="Arial" w:hAnsi="Arial" w:cs="Arial"/>
                <w:iCs/>
              </w:rPr>
            </w:pPr>
            <w:r w:rsidRPr="00C7701A">
              <w:rPr>
                <w:rFonts w:ascii="Arial" w:eastAsia="Times New Roman" w:hAnsi="Arial" w:cs="Arial"/>
                <w:bCs/>
                <w:lang w:eastAsia="fr-FR"/>
              </w:rPr>
              <w:t xml:space="preserve">Cf. article </w:t>
            </w:r>
            <w:hyperlink r:id="rId10" w:history="1">
              <w:r w:rsidRPr="00C7701A">
                <w:rPr>
                  <w:rStyle w:val="Lienhypertexte"/>
                  <w:rFonts w:ascii="Arial" w:eastAsia="Times New Roman" w:hAnsi="Arial" w:cs="Arial"/>
                  <w:lang w:eastAsia="fr-FR"/>
                </w:rPr>
                <w:t>R.523-1</w:t>
              </w:r>
            </w:hyperlink>
            <w:r w:rsidRPr="00C7701A">
              <w:rPr>
                <w:rFonts w:ascii="Arial" w:eastAsia="Times New Roman" w:hAnsi="Arial" w:cs="Arial"/>
                <w:bCs/>
                <w:lang w:eastAsia="fr-FR"/>
              </w:rPr>
              <w:t xml:space="preserve"> du code rural</w:t>
            </w:r>
            <w:r w:rsidR="00501C06" w:rsidRPr="00C7701A">
              <w:rPr>
                <w:rFonts w:ascii="Arial" w:eastAsia="Times New Roman" w:hAnsi="Arial" w:cs="Arial"/>
                <w:bCs/>
                <w:lang w:eastAsia="fr-FR"/>
              </w:rPr>
              <w:t xml:space="preserve"> et de la pêche maritime </w:t>
            </w:r>
          </w:p>
        </w:tc>
      </w:tr>
      <w:tr w:rsidR="00471269" w:rsidRPr="00C7701A" w14:paraId="58307DB4" w14:textId="77777777" w:rsidTr="00531F90">
        <w:trPr>
          <w:trHeight w:val="749"/>
        </w:trPr>
        <w:tc>
          <w:tcPr>
            <w:tcW w:w="463" w:type="pct"/>
            <w:vAlign w:val="center"/>
          </w:tcPr>
          <w:p w14:paraId="3F8D481F" w14:textId="77777777" w:rsidR="00531F90" w:rsidRPr="00C7701A" w:rsidRDefault="00531F90" w:rsidP="00F420BF">
            <w:pPr>
              <w:jc w:val="center"/>
              <w:rPr>
                <w:rFonts w:ascii="Arial" w:hAnsi="Arial" w:cs="Arial"/>
                <w:b/>
                <w:bCs/>
                <w:iCs/>
              </w:rPr>
            </w:pPr>
            <w:bookmarkStart w:id="4" w:name="C2"/>
            <w:r w:rsidRPr="00C7701A">
              <w:rPr>
                <w:rFonts w:ascii="Arial" w:hAnsi="Arial" w:cs="Arial"/>
                <w:b/>
                <w:bCs/>
                <w:iCs/>
                <w:color w:val="00B050"/>
              </w:rPr>
              <w:t>(2)</w:t>
            </w:r>
            <w:bookmarkEnd w:id="4"/>
          </w:p>
        </w:tc>
        <w:tc>
          <w:tcPr>
            <w:tcW w:w="4537" w:type="pct"/>
            <w:vAlign w:val="center"/>
          </w:tcPr>
          <w:p w14:paraId="2A149EEF" w14:textId="77777777"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Article 11 de la loi du 10 septembre 1947 : « </w:t>
            </w:r>
            <w:r w:rsidRPr="00C7701A">
              <w:rPr>
                <w:rFonts w:ascii="Arial" w:eastAsia="Times New Roman" w:hAnsi="Arial" w:cs="Arial"/>
                <w:bCs/>
                <w:i/>
                <w:lang w:eastAsia="fr-FR"/>
              </w:rPr>
              <w:t>Les statuts peuvent prévoir l'émission par la coopérative de parts sociales qui confèrent à leurs détenteurs des avantages particuliers.</w:t>
            </w:r>
          </w:p>
          <w:p w14:paraId="74221036" w14:textId="77777777"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i/>
                <w:lang w:eastAsia="fr-FR"/>
              </w:rPr>
              <w:t>Ils déterminent les avantages attachés à ces parts, dans le respect des principes coopératifs.</w:t>
            </w:r>
          </w:p>
          <w:p w14:paraId="59D4DC34" w14:textId="77777777"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i/>
                <w:lang w:eastAsia="fr-FR"/>
              </w:rPr>
              <w:t>Ces parts ne peuvent être souscrites que par les associés. Elles sont librement négociables entre eux</w:t>
            </w:r>
            <w:r w:rsidRPr="00C7701A">
              <w:rPr>
                <w:rFonts w:ascii="Arial" w:eastAsia="Times New Roman" w:hAnsi="Arial" w:cs="Arial"/>
                <w:bCs/>
                <w:lang w:eastAsia="fr-FR"/>
              </w:rPr>
              <w:t>. »</w:t>
            </w:r>
          </w:p>
          <w:p w14:paraId="5610A901" w14:textId="5D2AE104" w:rsidR="00531F90" w:rsidRPr="00C7701A" w:rsidRDefault="00531F90" w:rsidP="00531F90">
            <w:pPr>
              <w:rPr>
                <w:rFonts w:ascii="Arial" w:eastAsia="Times New Roman" w:hAnsi="Arial" w:cs="Arial"/>
                <w:bCs/>
                <w:lang w:eastAsia="fr-FR"/>
              </w:rPr>
            </w:pPr>
            <w:r w:rsidRPr="00C7701A">
              <w:rPr>
                <w:rFonts w:ascii="Arial" w:eastAsia="Times New Roman" w:hAnsi="Arial" w:cs="Arial"/>
                <w:bCs/>
                <w:lang w:eastAsia="fr-FR"/>
              </w:rPr>
              <w:t xml:space="preserve">Cf. article </w:t>
            </w:r>
            <w:hyperlink r:id="rId11" w:history="1">
              <w:r w:rsidRPr="00C7701A">
                <w:rPr>
                  <w:rStyle w:val="Lienhypertexte"/>
                  <w:rFonts w:ascii="Arial" w:eastAsia="Times New Roman" w:hAnsi="Arial" w:cs="Arial"/>
                  <w:lang w:eastAsia="fr-FR"/>
                </w:rPr>
                <w:t>L.523-5-1</w:t>
              </w:r>
            </w:hyperlink>
            <w:r w:rsidRPr="00C7701A">
              <w:rPr>
                <w:rFonts w:ascii="Arial" w:eastAsia="Times New Roman" w:hAnsi="Arial" w:cs="Arial"/>
                <w:bCs/>
                <w:lang w:eastAsia="fr-FR"/>
              </w:rPr>
              <w:t xml:space="preserve"> du code rural</w:t>
            </w:r>
            <w:r w:rsidR="00501C06" w:rsidRPr="00C7701A">
              <w:rPr>
                <w:rFonts w:ascii="Arial" w:eastAsia="Times New Roman" w:hAnsi="Arial" w:cs="Arial"/>
                <w:bCs/>
                <w:lang w:eastAsia="fr-FR"/>
              </w:rPr>
              <w:t xml:space="preserve"> et de la pêche maritime</w:t>
            </w:r>
          </w:p>
        </w:tc>
      </w:tr>
      <w:tr w:rsidR="00471269" w:rsidRPr="00C7701A" w14:paraId="6E8647EB" w14:textId="77777777" w:rsidTr="00531F90">
        <w:trPr>
          <w:trHeight w:val="749"/>
        </w:trPr>
        <w:tc>
          <w:tcPr>
            <w:tcW w:w="463" w:type="pct"/>
            <w:vAlign w:val="center"/>
          </w:tcPr>
          <w:p w14:paraId="57534346" w14:textId="77777777" w:rsidR="00531F90" w:rsidRPr="00C7701A" w:rsidRDefault="00531F90" w:rsidP="00F420BF">
            <w:pPr>
              <w:jc w:val="center"/>
              <w:rPr>
                <w:rFonts w:ascii="Arial" w:hAnsi="Arial" w:cs="Arial"/>
                <w:b/>
                <w:bCs/>
                <w:iCs/>
              </w:rPr>
            </w:pPr>
            <w:bookmarkStart w:id="5" w:name="C3"/>
            <w:r w:rsidRPr="00C7701A">
              <w:rPr>
                <w:rFonts w:ascii="Arial" w:hAnsi="Arial" w:cs="Arial"/>
                <w:b/>
                <w:bCs/>
                <w:iCs/>
                <w:color w:val="00B050"/>
              </w:rPr>
              <w:t>(3)</w:t>
            </w:r>
            <w:bookmarkEnd w:id="5"/>
          </w:p>
        </w:tc>
        <w:tc>
          <w:tcPr>
            <w:tcW w:w="4537" w:type="pct"/>
            <w:vAlign w:val="center"/>
          </w:tcPr>
          <w:p w14:paraId="3048A8F3" w14:textId="77777777"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Il est conseillé de prévoir dans les statuts une durée minimum de détention des parts sociales à avantages particuliers et une durée de renouvellement. L’instauration de ces parts sociales ayant pour but de renforcer les fonds propres des coopératives, il est préférable de fixer une durée minimale qui peut être celle des engagements statutaires. Il convient également de prévoir la durée de renouvellement qui peut ne pas être identique à la durée initiale mais ne doit pas lui être supérieure.</w:t>
            </w:r>
          </w:p>
        </w:tc>
      </w:tr>
      <w:tr w:rsidR="00471269" w:rsidRPr="00C7701A" w14:paraId="3C68CA42" w14:textId="77777777" w:rsidTr="00531F90">
        <w:trPr>
          <w:trHeight w:val="749"/>
        </w:trPr>
        <w:tc>
          <w:tcPr>
            <w:tcW w:w="463" w:type="pct"/>
            <w:vAlign w:val="center"/>
          </w:tcPr>
          <w:p w14:paraId="3081F3D0" w14:textId="77777777" w:rsidR="00531F90" w:rsidRPr="00C7701A" w:rsidRDefault="00531F90" w:rsidP="00F420BF">
            <w:pPr>
              <w:jc w:val="center"/>
              <w:rPr>
                <w:rFonts w:ascii="Arial" w:hAnsi="Arial" w:cs="Arial"/>
                <w:b/>
                <w:bCs/>
                <w:iCs/>
              </w:rPr>
            </w:pPr>
            <w:bookmarkStart w:id="6" w:name="C4"/>
            <w:r w:rsidRPr="00C7701A">
              <w:rPr>
                <w:rFonts w:ascii="Arial" w:hAnsi="Arial" w:cs="Arial"/>
                <w:b/>
                <w:bCs/>
                <w:iCs/>
                <w:color w:val="00B050"/>
              </w:rPr>
              <w:t>(4)</w:t>
            </w:r>
            <w:bookmarkEnd w:id="6"/>
          </w:p>
        </w:tc>
        <w:tc>
          <w:tcPr>
            <w:tcW w:w="4537" w:type="pct"/>
            <w:vAlign w:val="center"/>
          </w:tcPr>
          <w:p w14:paraId="04734CB5" w14:textId="77777777"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Il convient de définir les avantages particuliers que la coopérative entend servir aux parts sociales à avantages particuliers.</w:t>
            </w:r>
          </w:p>
          <w:p w14:paraId="5DD93C45" w14:textId="13532810" w:rsidR="00F30205" w:rsidRDefault="00531F90" w:rsidP="00F30205">
            <w:pPr>
              <w:tabs>
                <w:tab w:val="num" w:pos="1069"/>
              </w:tabs>
              <w:spacing w:after="0" w:line="240" w:lineRule="auto"/>
              <w:ind w:left="709" w:hanging="360"/>
              <w:jc w:val="both"/>
              <w:rPr>
                <w:rFonts w:ascii="Arial" w:eastAsia="Times New Roman" w:hAnsi="Arial" w:cs="Arial"/>
                <w:color w:val="FF0000"/>
                <w:lang w:eastAsia="fr-FR"/>
              </w:rPr>
            </w:pPr>
            <w:r w:rsidRPr="00C7701A">
              <w:rPr>
                <w:rFonts w:ascii="Arial" w:eastAsia="Times New Roman" w:hAnsi="Arial" w:cs="Arial"/>
                <w:bCs/>
                <w:lang w:eastAsia="fr-FR"/>
              </w:rPr>
              <w:t>On peut ainsi prévoir :</w:t>
            </w:r>
            <w:r w:rsidR="00F30205" w:rsidRPr="009F5726">
              <w:rPr>
                <w:rFonts w:ascii="Arial" w:eastAsia="Times New Roman" w:hAnsi="Arial" w:cs="Arial"/>
                <w:color w:val="FF0000"/>
                <w:lang w:eastAsia="fr-FR"/>
              </w:rPr>
              <w:t xml:space="preserve"> </w:t>
            </w:r>
          </w:p>
          <w:p w14:paraId="78349CF0" w14:textId="77777777" w:rsidR="00EF555D" w:rsidRDefault="00EF555D" w:rsidP="00F30205">
            <w:pPr>
              <w:tabs>
                <w:tab w:val="num" w:pos="1069"/>
              </w:tabs>
              <w:spacing w:after="0" w:line="240" w:lineRule="auto"/>
              <w:ind w:left="709" w:hanging="360"/>
              <w:jc w:val="both"/>
              <w:rPr>
                <w:rFonts w:ascii="Arial" w:eastAsia="Times New Roman" w:hAnsi="Arial" w:cs="Arial"/>
                <w:color w:val="FF0000"/>
                <w:lang w:eastAsia="fr-FR"/>
              </w:rPr>
            </w:pPr>
          </w:p>
          <w:p w14:paraId="30B63C4F" w14:textId="5CD7A41A" w:rsidR="00531F90" w:rsidRPr="00C7701A" w:rsidRDefault="00C7701A" w:rsidP="00C7701A">
            <w:pPr>
              <w:spacing w:after="0" w:line="240" w:lineRule="auto"/>
              <w:jc w:val="both"/>
              <w:rPr>
                <w:rFonts w:ascii="Arial" w:eastAsia="Times New Roman" w:hAnsi="Arial" w:cs="Arial"/>
                <w:bCs/>
                <w:lang w:eastAsia="fr-FR"/>
              </w:rPr>
            </w:pPr>
            <w:r>
              <w:rPr>
                <w:rFonts w:ascii="Arial" w:eastAsia="Arial" w:hAnsi="Arial" w:cs="Arial"/>
                <w:bCs/>
                <w:lang w:eastAsia="fr-FR"/>
              </w:rPr>
              <w:t xml:space="preserve">- </w:t>
            </w:r>
            <w:r w:rsidR="00531F90" w:rsidRPr="00C7701A">
              <w:rPr>
                <w:rFonts w:ascii="Arial" w:eastAsia="Times New Roman" w:hAnsi="Arial" w:cs="Arial"/>
                <w:bCs/>
                <w:lang w:eastAsia="fr-FR"/>
              </w:rPr>
              <w:t xml:space="preserve">Un service prioritaire de l’intérêt aux parts </w:t>
            </w:r>
            <w:r w:rsidR="002312B8">
              <w:rPr>
                <w:rFonts w:ascii="Arial" w:eastAsia="Times New Roman" w:hAnsi="Arial" w:cs="Arial"/>
                <w:bCs/>
                <w:lang w:eastAsia="fr-FR"/>
              </w:rPr>
              <w:t xml:space="preserve">sociales à avantages particuliers libérées </w:t>
            </w:r>
            <w:r w:rsidR="002312B8" w:rsidRPr="00C7701A">
              <w:rPr>
                <w:rFonts w:ascii="Arial" w:eastAsia="Times New Roman" w:hAnsi="Arial" w:cs="Arial"/>
                <w:lang w:eastAsia="fr-FR"/>
              </w:rPr>
              <w:t>au plus égal au taux fixé à l’article 14 de la loi n°47-1775 du 10 septembre 1947 portant statut de la coopératio</w:t>
            </w:r>
            <w:r w:rsidR="002312B8">
              <w:rPr>
                <w:rFonts w:ascii="Arial" w:eastAsia="Times New Roman" w:hAnsi="Arial" w:cs="Arial"/>
                <w:lang w:eastAsia="fr-FR"/>
              </w:rPr>
              <w:t>n</w:t>
            </w:r>
            <w:r w:rsidR="002312B8" w:rsidRPr="00C7701A">
              <w:rPr>
                <w:rFonts w:ascii="Arial" w:eastAsia="Times New Roman" w:hAnsi="Arial" w:cs="Arial"/>
                <w:bCs/>
                <w:lang w:eastAsia="fr-FR"/>
              </w:rPr>
              <w:t xml:space="preserve"> </w:t>
            </w:r>
            <w:r w:rsidR="00531F90" w:rsidRPr="00C7701A">
              <w:rPr>
                <w:rFonts w:ascii="Arial" w:eastAsia="Times New Roman" w:hAnsi="Arial" w:cs="Arial"/>
                <w:bCs/>
                <w:lang w:eastAsia="fr-FR"/>
              </w:rPr>
              <w:t xml:space="preserve">(article </w:t>
            </w:r>
            <w:hyperlink r:id="rId12" w:history="1">
              <w:r w:rsidR="00531F90" w:rsidRPr="00C7701A">
                <w:rPr>
                  <w:rStyle w:val="Lienhypertexte"/>
                  <w:rFonts w:ascii="Arial" w:eastAsia="Times New Roman" w:hAnsi="Arial" w:cs="Arial"/>
                  <w:lang w:eastAsia="fr-FR"/>
                </w:rPr>
                <w:t>L.524-2-1</w:t>
              </w:r>
            </w:hyperlink>
            <w:r w:rsidR="00531F90" w:rsidRPr="00C7701A">
              <w:rPr>
                <w:rFonts w:ascii="Arial" w:eastAsia="Times New Roman" w:hAnsi="Arial" w:cs="Arial"/>
                <w:bCs/>
                <w:lang w:eastAsia="fr-FR"/>
              </w:rPr>
              <w:t xml:space="preserve"> du code rural</w:t>
            </w:r>
            <w:r w:rsidR="00501C06" w:rsidRPr="00C7701A">
              <w:rPr>
                <w:rFonts w:ascii="Arial" w:eastAsia="Times New Roman" w:hAnsi="Arial" w:cs="Arial"/>
                <w:bCs/>
                <w:lang w:eastAsia="fr-FR"/>
              </w:rPr>
              <w:t xml:space="preserve"> et de la pêche maritime</w:t>
            </w:r>
            <w:r w:rsidR="00531F90" w:rsidRPr="00C7701A">
              <w:rPr>
                <w:rFonts w:ascii="Arial" w:eastAsia="Times New Roman" w:hAnsi="Arial" w:cs="Arial"/>
                <w:bCs/>
                <w:lang w:eastAsia="fr-FR"/>
              </w:rPr>
              <w:t>)</w:t>
            </w:r>
            <w:r>
              <w:rPr>
                <w:rFonts w:ascii="Arial" w:eastAsia="Times New Roman" w:hAnsi="Arial" w:cs="Arial"/>
                <w:bCs/>
                <w:lang w:eastAsia="fr-FR"/>
              </w:rPr>
              <w:t> ;</w:t>
            </w:r>
          </w:p>
          <w:p w14:paraId="41324FA7" w14:textId="18A71F9B" w:rsidR="00EF555D" w:rsidRDefault="00C7701A" w:rsidP="00C7701A">
            <w:pPr>
              <w:spacing w:after="0" w:line="240" w:lineRule="auto"/>
              <w:jc w:val="both"/>
            </w:pPr>
            <w:r w:rsidRPr="009F5726">
              <w:rPr>
                <w:rFonts w:ascii="Arial" w:eastAsia="Arial" w:hAnsi="Arial" w:cs="Arial"/>
                <w:bCs/>
                <w:lang w:eastAsia="fr-FR"/>
              </w:rPr>
              <w:t xml:space="preserve">- </w:t>
            </w:r>
            <w:r w:rsidR="00531F90" w:rsidRPr="009F5726">
              <w:rPr>
                <w:rFonts w:ascii="Arial" w:eastAsia="Times New Roman" w:hAnsi="Arial" w:cs="Arial"/>
                <w:bCs/>
                <w:lang w:eastAsia="fr-FR"/>
              </w:rPr>
              <w:t xml:space="preserve">Un intérêt </w:t>
            </w:r>
            <w:r w:rsidR="009F5726" w:rsidRPr="009F5726">
              <w:rPr>
                <w:rFonts w:ascii="Arial" w:eastAsia="Times New Roman" w:hAnsi="Arial" w:cs="Arial"/>
                <w:bCs/>
                <w:lang w:eastAsia="fr-FR"/>
              </w:rPr>
              <w:t xml:space="preserve">aux parts sociales </w:t>
            </w:r>
            <w:r w:rsidR="002312B8">
              <w:rPr>
                <w:rFonts w:ascii="Arial" w:eastAsia="Times New Roman" w:hAnsi="Arial" w:cs="Arial"/>
                <w:bCs/>
                <w:lang w:eastAsia="fr-FR"/>
              </w:rPr>
              <w:t xml:space="preserve">à avantages particuliers libérées </w:t>
            </w:r>
            <w:r w:rsidR="009F5726" w:rsidRPr="009F5726">
              <w:rPr>
                <w:rFonts w:ascii="Arial" w:eastAsia="Times New Roman" w:hAnsi="Arial" w:cs="Arial"/>
                <w:bCs/>
                <w:lang w:eastAsia="fr-FR"/>
              </w:rPr>
              <w:t xml:space="preserve">supérieur à celui servi aux parts sociales d’activité, dans la limite du plafond fixé par </w:t>
            </w:r>
            <w:r w:rsidR="00871B0E" w:rsidRPr="009F5726">
              <w:rPr>
                <w:rFonts w:ascii="Arial" w:eastAsia="Times New Roman" w:hAnsi="Arial" w:cs="Arial"/>
                <w:bCs/>
                <w:lang w:eastAsia="fr-FR"/>
              </w:rPr>
              <w:t>l’article 14 de la loi n°47-1775 du 10 septembre 1947 portant statut de la coopération</w:t>
            </w:r>
            <w:r w:rsidRPr="009F5726">
              <w:rPr>
                <w:rFonts w:ascii="Arial" w:eastAsia="Times New Roman" w:hAnsi="Arial" w:cs="Arial"/>
                <w:bCs/>
                <w:lang w:eastAsia="fr-FR"/>
              </w:rPr>
              <w:t> ;</w:t>
            </w:r>
            <w:r w:rsidR="00EF555D">
              <w:t xml:space="preserve"> </w:t>
            </w:r>
          </w:p>
          <w:p w14:paraId="792C2014" w14:textId="197D3ABC" w:rsidR="00EF555D" w:rsidRPr="00C7701A" w:rsidRDefault="00EF555D" w:rsidP="00C7701A">
            <w:pPr>
              <w:spacing w:after="0" w:line="240" w:lineRule="auto"/>
              <w:jc w:val="both"/>
              <w:rPr>
                <w:rFonts w:ascii="Arial" w:eastAsia="Times New Roman" w:hAnsi="Arial" w:cs="Arial"/>
                <w:bCs/>
                <w:lang w:eastAsia="fr-FR"/>
              </w:rPr>
            </w:pPr>
            <w:r w:rsidRPr="00EF555D">
              <w:rPr>
                <w:rFonts w:ascii="Arial" w:eastAsia="Times New Roman" w:hAnsi="Arial" w:cs="Arial"/>
                <w:bCs/>
                <w:lang w:eastAsia="fr-FR"/>
              </w:rPr>
              <w:lastRenderedPageBreak/>
              <w:t>- La distribution de tout ou partie des dividendes reçus au titre des participations visées à l’article L.523-5-1 du code rural et de la pêche maritime au prorata des parts sociales à avantages particuliers libérées dans la limite du taux fixé à l’article 14 de la loi n°47-1775 du 10 septembre 1947 portant statut de la coopération augmenté de deux points</w:t>
            </w:r>
            <w:r>
              <w:rPr>
                <w:rFonts w:ascii="Arial" w:eastAsia="Times New Roman" w:hAnsi="Arial" w:cs="Arial"/>
                <w:bCs/>
                <w:lang w:eastAsia="fr-FR"/>
              </w:rPr>
              <w:t> ;</w:t>
            </w:r>
          </w:p>
          <w:p w14:paraId="7AFF2EEB" w14:textId="7FAC8C6F" w:rsidR="00531F90" w:rsidRPr="00C7701A" w:rsidRDefault="009F5726" w:rsidP="00B853F2">
            <w:pPr>
              <w:spacing w:after="0" w:line="240" w:lineRule="auto"/>
              <w:jc w:val="both"/>
              <w:rPr>
                <w:rFonts w:ascii="Arial" w:eastAsia="Times New Roman" w:hAnsi="Arial" w:cs="Arial"/>
                <w:bCs/>
                <w:strike/>
                <w:lang w:eastAsia="fr-FR"/>
              </w:rPr>
            </w:pPr>
            <w:r w:rsidRPr="009F5726">
              <w:rPr>
                <w:rFonts w:ascii="Arial" w:eastAsia="Times New Roman" w:hAnsi="Arial" w:cs="Arial"/>
                <w:bCs/>
                <w:lang w:eastAsia="fr-FR"/>
              </w:rPr>
              <w:t xml:space="preserve">- </w:t>
            </w:r>
            <w:r w:rsidR="00237C00" w:rsidRPr="009F5726">
              <w:rPr>
                <w:rFonts w:ascii="Arial" w:eastAsia="Times New Roman" w:hAnsi="Arial" w:cs="Arial"/>
                <w:bCs/>
                <w:lang w:eastAsia="fr-FR"/>
              </w:rPr>
              <w:t xml:space="preserve">Le </w:t>
            </w:r>
            <w:r w:rsidR="00426B3C" w:rsidRPr="009F5726">
              <w:rPr>
                <w:rFonts w:ascii="Arial" w:eastAsia="Times New Roman" w:hAnsi="Arial" w:cs="Arial"/>
                <w:bCs/>
                <w:lang w:eastAsia="fr-FR"/>
              </w:rPr>
              <w:t>remboursement anticipé des parts sociales</w:t>
            </w:r>
            <w:r w:rsidR="00426B3C" w:rsidRPr="00C7701A">
              <w:rPr>
                <w:rFonts w:ascii="Arial" w:eastAsia="Times New Roman" w:hAnsi="Arial" w:cs="Arial"/>
                <w:bCs/>
                <w:lang w:eastAsia="fr-FR"/>
              </w:rPr>
              <w:t xml:space="preserve"> à avantages particulier sur demande de l’associé coopérateur</w:t>
            </w:r>
            <w:r w:rsidR="00B853F2">
              <w:rPr>
                <w:rFonts w:ascii="Arial" w:eastAsia="Arial" w:hAnsi="Arial" w:cs="Arial"/>
                <w:bCs/>
                <w:lang w:eastAsia="fr-FR"/>
              </w:rPr>
              <w:t> ;</w:t>
            </w:r>
          </w:p>
          <w:p w14:paraId="2AB7EE8D" w14:textId="27BA0DD2" w:rsidR="00531F90" w:rsidRDefault="00C7701A" w:rsidP="00C7701A">
            <w:pPr>
              <w:spacing w:after="0" w:line="240" w:lineRule="auto"/>
              <w:jc w:val="both"/>
              <w:rPr>
                <w:rFonts w:ascii="Arial" w:eastAsia="Times New Roman" w:hAnsi="Arial" w:cs="Arial"/>
                <w:bCs/>
                <w:lang w:eastAsia="fr-FR"/>
              </w:rPr>
            </w:pPr>
            <w:r>
              <w:rPr>
                <w:rFonts w:ascii="Arial" w:eastAsia="Arial" w:hAnsi="Arial" w:cs="Arial"/>
                <w:bCs/>
                <w:lang w:eastAsia="fr-FR"/>
              </w:rPr>
              <w:t xml:space="preserve">- </w:t>
            </w:r>
            <w:r w:rsidR="00531F90" w:rsidRPr="00C7701A">
              <w:rPr>
                <w:rFonts w:ascii="Arial" w:eastAsia="Times New Roman" w:hAnsi="Arial" w:cs="Arial"/>
                <w:bCs/>
                <w:lang w:eastAsia="fr-FR"/>
              </w:rPr>
              <w:t>…</w:t>
            </w:r>
          </w:p>
          <w:p w14:paraId="27B0E644" w14:textId="77777777" w:rsidR="00B853F2" w:rsidRPr="00C7701A" w:rsidRDefault="00B853F2" w:rsidP="00C7701A">
            <w:pPr>
              <w:spacing w:after="0" w:line="240" w:lineRule="auto"/>
              <w:jc w:val="both"/>
              <w:rPr>
                <w:rFonts w:ascii="Arial" w:eastAsia="Times New Roman" w:hAnsi="Arial" w:cs="Arial"/>
                <w:bCs/>
                <w:lang w:eastAsia="fr-FR"/>
              </w:rPr>
            </w:pPr>
          </w:p>
          <w:p w14:paraId="5EFC1A54" w14:textId="0ADECA86" w:rsidR="00237C0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Les avantages particuliers ne peuvent pas être en contradiction avec les principes coopératifs et notamment l’impartageabilité des réserves</w:t>
            </w:r>
            <w:r w:rsidR="00237C00" w:rsidRPr="00C7701A">
              <w:rPr>
                <w:rFonts w:ascii="Arial" w:eastAsia="Times New Roman" w:hAnsi="Arial" w:cs="Arial"/>
                <w:bCs/>
                <w:lang w:eastAsia="fr-FR"/>
              </w:rPr>
              <w:t>.</w:t>
            </w:r>
          </w:p>
          <w:p w14:paraId="63E3FCDE" w14:textId="77777777" w:rsidR="00531F90" w:rsidRPr="00C7701A" w:rsidRDefault="00531F90" w:rsidP="00531F90">
            <w:pPr>
              <w:spacing w:after="0" w:line="240" w:lineRule="auto"/>
              <w:jc w:val="both"/>
              <w:rPr>
                <w:rFonts w:ascii="Arial" w:eastAsia="Times New Roman" w:hAnsi="Arial" w:cs="Arial"/>
                <w:bCs/>
                <w:lang w:eastAsia="fr-FR"/>
              </w:rPr>
            </w:pPr>
          </w:p>
        </w:tc>
      </w:tr>
      <w:tr w:rsidR="00471269" w:rsidRPr="00C7701A" w14:paraId="20D60E04" w14:textId="77777777" w:rsidTr="00531F90">
        <w:trPr>
          <w:trHeight w:val="749"/>
        </w:trPr>
        <w:tc>
          <w:tcPr>
            <w:tcW w:w="463" w:type="pct"/>
            <w:vAlign w:val="center"/>
          </w:tcPr>
          <w:p w14:paraId="1B241840" w14:textId="77777777" w:rsidR="00531F90" w:rsidRPr="00C7701A" w:rsidRDefault="00531F90" w:rsidP="00F420BF">
            <w:pPr>
              <w:jc w:val="center"/>
              <w:rPr>
                <w:rFonts w:ascii="Arial" w:hAnsi="Arial" w:cs="Arial"/>
                <w:b/>
                <w:bCs/>
                <w:iCs/>
              </w:rPr>
            </w:pPr>
            <w:bookmarkStart w:id="7" w:name="C5"/>
            <w:r w:rsidRPr="00C7701A">
              <w:rPr>
                <w:rFonts w:ascii="Arial" w:hAnsi="Arial" w:cs="Arial"/>
                <w:b/>
                <w:bCs/>
                <w:iCs/>
                <w:color w:val="00B050"/>
              </w:rPr>
              <w:lastRenderedPageBreak/>
              <w:t>(5)</w:t>
            </w:r>
            <w:bookmarkEnd w:id="7"/>
          </w:p>
        </w:tc>
        <w:tc>
          <w:tcPr>
            <w:tcW w:w="4537" w:type="pct"/>
            <w:vAlign w:val="center"/>
          </w:tcPr>
          <w:p w14:paraId="52C313A9" w14:textId="430D1E03"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Cf. article </w:t>
            </w:r>
            <w:hyperlink r:id="rId13" w:history="1">
              <w:r w:rsidRPr="00C7701A">
                <w:rPr>
                  <w:rStyle w:val="Lienhypertexte"/>
                  <w:rFonts w:ascii="Arial" w:eastAsia="Times New Roman" w:hAnsi="Arial" w:cs="Arial"/>
                  <w:lang w:eastAsia="fr-FR"/>
                </w:rPr>
                <w:t>L.522-2-1</w:t>
              </w:r>
            </w:hyperlink>
            <w:r w:rsidRPr="00C7701A">
              <w:rPr>
                <w:rFonts w:ascii="Arial" w:eastAsia="Times New Roman" w:hAnsi="Arial" w:cs="Arial"/>
                <w:bCs/>
                <w:lang w:eastAsia="fr-FR"/>
              </w:rPr>
              <w:t xml:space="preserve"> du code rural</w:t>
            </w:r>
            <w:r w:rsidR="00501C06" w:rsidRPr="00C7701A">
              <w:rPr>
                <w:rFonts w:ascii="Arial" w:eastAsia="Times New Roman" w:hAnsi="Arial" w:cs="Arial"/>
                <w:bCs/>
                <w:lang w:eastAsia="fr-FR"/>
              </w:rPr>
              <w:t xml:space="preserve"> et de la pêche maritime</w:t>
            </w:r>
          </w:p>
        </w:tc>
      </w:tr>
      <w:tr w:rsidR="00471269" w:rsidRPr="00C7701A" w14:paraId="25E07FF2" w14:textId="77777777" w:rsidTr="00531F90">
        <w:trPr>
          <w:trHeight w:val="749"/>
        </w:trPr>
        <w:tc>
          <w:tcPr>
            <w:tcW w:w="463" w:type="pct"/>
            <w:vAlign w:val="center"/>
          </w:tcPr>
          <w:p w14:paraId="4EE47E34" w14:textId="77777777" w:rsidR="00531F90" w:rsidRPr="00C7701A" w:rsidRDefault="00531F90" w:rsidP="00F420BF">
            <w:pPr>
              <w:jc w:val="center"/>
              <w:rPr>
                <w:rFonts w:ascii="Arial" w:hAnsi="Arial" w:cs="Arial"/>
                <w:b/>
                <w:bCs/>
                <w:iCs/>
              </w:rPr>
            </w:pPr>
            <w:bookmarkStart w:id="8" w:name="C6"/>
            <w:r w:rsidRPr="00C7701A">
              <w:rPr>
                <w:rFonts w:ascii="Arial" w:hAnsi="Arial" w:cs="Arial"/>
                <w:b/>
                <w:bCs/>
                <w:iCs/>
                <w:color w:val="00B050"/>
              </w:rPr>
              <w:t>(6)</w:t>
            </w:r>
            <w:bookmarkEnd w:id="8"/>
          </w:p>
        </w:tc>
        <w:tc>
          <w:tcPr>
            <w:tcW w:w="4537" w:type="pct"/>
            <w:vAlign w:val="center"/>
          </w:tcPr>
          <w:p w14:paraId="2ECA670F" w14:textId="10B6898C"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Les articles </w:t>
            </w:r>
            <w:hyperlink r:id="rId14" w:history="1">
              <w:r w:rsidRPr="00C7701A">
                <w:rPr>
                  <w:rStyle w:val="Lienhypertexte"/>
                  <w:rFonts w:ascii="Arial" w:eastAsia="Times New Roman" w:hAnsi="Arial" w:cs="Arial"/>
                  <w:lang w:eastAsia="fr-FR"/>
                </w:rPr>
                <w:t>R.523-1-1</w:t>
              </w:r>
            </w:hyperlink>
            <w:r w:rsidRPr="00C7701A">
              <w:rPr>
                <w:rFonts w:ascii="Arial" w:eastAsia="Times New Roman" w:hAnsi="Arial" w:cs="Arial"/>
                <w:bCs/>
                <w:lang w:eastAsia="fr-FR"/>
              </w:rPr>
              <w:t xml:space="preserve"> et </w:t>
            </w:r>
            <w:hyperlink r:id="rId15" w:history="1">
              <w:r w:rsidRPr="00C7701A">
                <w:rPr>
                  <w:rStyle w:val="Lienhypertexte"/>
                  <w:rFonts w:ascii="Arial" w:eastAsia="Times New Roman" w:hAnsi="Arial" w:cs="Arial"/>
                  <w:lang w:eastAsia="fr-FR"/>
                </w:rPr>
                <w:t>R.523-4</w:t>
              </w:r>
            </w:hyperlink>
            <w:r w:rsidRPr="00C7701A">
              <w:rPr>
                <w:rFonts w:ascii="Arial" w:eastAsia="Times New Roman" w:hAnsi="Arial" w:cs="Arial"/>
                <w:bCs/>
                <w:lang w:eastAsia="fr-FR"/>
              </w:rPr>
              <w:t xml:space="preserve"> du code rural</w:t>
            </w:r>
            <w:r w:rsidR="00501C06" w:rsidRPr="00C7701A">
              <w:rPr>
                <w:rFonts w:ascii="Arial" w:eastAsia="Times New Roman" w:hAnsi="Arial" w:cs="Arial"/>
                <w:bCs/>
                <w:lang w:eastAsia="fr-FR"/>
              </w:rPr>
              <w:t xml:space="preserve"> et de la pêche maritime</w:t>
            </w:r>
            <w:r w:rsidRPr="00C7701A">
              <w:rPr>
                <w:rFonts w:ascii="Arial" w:eastAsia="Times New Roman" w:hAnsi="Arial" w:cs="Arial"/>
                <w:bCs/>
                <w:lang w:eastAsia="fr-FR"/>
              </w:rPr>
              <w:t xml:space="preserve"> définissent les conditions de cession et de transmission de parts entre associés ou à des tiers.</w:t>
            </w:r>
          </w:p>
        </w:tc>
      </w:tr>
      <w:tr w:rsidR="00471269" w:rsidRPr="00C7701A" w14:paraId="3C9D7549" w14:textId="77777777" w:rsidTr="00531F90">
        <w:trPr>
          <w:trHeight w:val="749"/>
        </w:trPr>
        <w:tc>
          <w:tcPr>
            <w:tcW w:w="463" w:type="pct"/>
            <w:vAlign w:val="center"/>
          </w:tcPr>
          <w:p w14:paraId="3099240F" w14:textId="77777777" w:rsidR="00531F90" w:rsidRPr="00C7701A" w:rsidRDefault="00531F90" w:rsidP="00F420BF">
            <w:pPr>
              <w:jc w:val="center"/>
              <w:rPr>
                <w:rFonts w:ascii="Arial" w:hAnsi="Arial" w:cs="Arial"/>
                <w:b/>
                <w:bCs/>
                <w:iCs/>
              </w:rPr>
            </w:pPr>
            <w:bookmarkStart w:id="9" w:name="C7"/>
            <w:r w:rsidRPr="00C7701A">
              <w:rPr>
                <w:rFonts w:ascii="Arial" w:hAnsi="Arial" w:cs="Arial"/>
                <w:b/>
                <w:bCs/>
                <w:iCs/>
                <w:color w:val="00B050"/>
              </w:rPr>
              <w:t>(7)</w:t>
            </w:r>
            <w:bookmarkEnd w:id="9"/>
          </w:p>
        </w:tc>
        <w:tc>
          <w:tcPr>
            <w:tcW w:w="4537" w:type="pct"/>
            <w:vAlign w:val="center"/>
          </w:tcPr>
          <w:p w14:paraId="7E090F50" w14:textId="3AD5A518"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Les articles </w:t>
            </w:r>
            <w:hyperlink r:id="rId16" w:history="1">
              <w:r w:rsidRPr="00C7701A">
                <w:rPr>
                  <w:rStyle w:val="Lienhypertexte"/>
                  <w:rFonts w:ascii="Arial" w:eastAsia="Times New Roman" w:hAnsi="Arial" w:cs="Arial"/>
                  <w:lang w:eastAsia="fr-FR"/>
                </w:rPr>
                <w:t>R.522-5</w:t>
              </w:r>
            </w:hyperlink>
            <w:r w:rsidRPr="00C7701A">
              <w:rPr>
                <w:rFonts w:ascii="Arial" w:eastAsia="Times New Roman" w:hAnsi="Arial" w:cs="Arial"/>
                <w:bCs/>
                <w:lang w:eastAsia="fr-FR"/>
              </w:rPr>
              <w:t xml:space="preserve"> et </w:t>
            </w:r>
            <w:hyperlink r:id="rId17" w:history="1">
              <w:r w:rsidRPr="00C7701A">
                <w:rPr>
                  <w:rStyle w:val="Lienhypertexte"/>
                  <w:rFonts w:ascii="Arial" w:eastAsia="Times New Roman" w:hAnsi="Arial" w:cs="Arial"/>
                  <w:lang w:eastAsia="fr-FR"/>
                </w:rPr>
                <w:t>R.523-1-1</w:t>
              </w:r>
            </w:hyperlink>
            <w:r w:rsidRPr="00C7701A">
              <w:rPr>
                <w:rFonts w:ascii="Arial" w:eastAsia="Times New Roman" w:hAnsi="Arial" w:cs="Arial"/>
                <w:bCs/>
                <w:lang w:eastAsia="fr-FR"/>
              </w:rPr>
              <w:t xml:space="preserve"> du </w:t>
            </w:r>
            <w:r w:rsidR="000112B2" w:rsidRPr="00C7701A">
              <w:rPr>
                <w:rFonts w:ascii="Arial" w:eastAsia="Times New Roman" w:hAnsi="Arial" w:cs="Arial"/>
                <w:bCs/>
                <w:lang w:eastAsia="fr-FR"/>
              </w:rPr>
              <w:t xml:space="preserve">code rural et de la pêche maritime </w:t>
            </w:r>
            <w:r w:rsidRPr="00C7701A">
              <w:rPr>
                <w:rFonts w:ascii="Arial" w:eastAsia="Times New Roman" w:hAnsi="Arial" w:cs="Arial"/>
                <w:bCs/>
                <w:lang w:eastAsia="fr-FR"/>
              </w:rPr>
              <w:t>prévoient la cession des parts sociales en cas de mutation d’exploitation</w:t>
            </w:r>
            <w:r w:rsidR="00C7701A">
              <w:rPr>
                <w:rFonts w:ascii="Arial" w:eastAsia="Times New Roman" w:hAnsi="Arial" w:cs="Arial"/>
                <w:bCs/>
                <w:lang w:eastAsia="fr-FR"/>
              </w:rPr>
              <w:t>.</w:t>
            </w:r>
          </w:p>
        </w:tc>
      </w:tr>
      <w:tr w:rsidR="00471269" w:rsidRPr="00C7701A" w14:paraId="76875E71" w14:textId="77777777" w:rsidTr="00531F90">
        <w:trPr>
          <w:trHeight w:val="749"/>
        </w:trPr>
        <w:tc>
          <w:tcPr>
            <w:tcW w:w="463" w:type="pct"/>
            <w:vAlign w:val="center"/>
          </w:tcPr>
          <w:p w14:paraId="7FA949DB" w14:textId="77777777" w:rsidR="00531F90" w:rsidRPr="00C7701A" w:rsidRDefault="00531F90" w:rsidP="00F420BF">
            <w:pPr>
              <w:jc w:val="center"/>
              <w:rPr>
                <w:rFonts w:ascii="Arial" w:hAnsi="Arial" w:cs="Arial"/>
                <w:b/>
                <w:bCs/>
                <w:iCs/>
              </w:rPr>
            </w:pPr>
            <w:bookmarkStart w:id="10" w:name="C8"/>
            <w:r w:rsidRPr="00C7701A">
              <w:rPr>
                <w:rFonts w:ascii="Arial" w:hAnsi="Arial" w:cs="Arial"/>
                <w:b/>
                <w:bCs/>
                <w:iCs/>
                <w:color w:val="00B050"/>
              </w:rPr>
              <w:t>(8)</w:t>
            </w:r>
            <w:bookmarkEnd w:id="10"/>
          </w:p>
        </w:tc>
        <w:tc>
          <w:tcPr>
            <w:tcW w:w="4537" w:type="pct"/>
            <w:vAlign w:val="center"/>
          </w:tcPr>
          <w:p w14:paraId="1C835CAF" w14:textId="41F09233"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Les articles </w:t>
            </w:r>
            <w:hyperlink r:id="rId18" w:history="1">
              <w:r w:rsidRPr="00C7701A">
                <w:rPr>
                  <w:rStyle w:val="Lienhypertexte"/>
                  <w:rFonts w:ascii="Arial" w:eastAsia="Times New Roman" w:hAnsi="Arial" w:cs="Arial"/>
                  <w:lang w:eastAsia="fr-FR"/>
                </w:rPr>
                <w:t>R.523-4</w:t>
              </w:r>
            </w:hyperlink>
            <w:r w:rsidRPr="00C7701A">
              <w:rPr>
                <w:rFonts w:ascii="Arial" w:eastAsia="Times New Roman" w:hAnsi="Arial" w:cs="Arial"/>
                <w:bCs/>
                <w:lang w:eastAsia="fr-FR"/>
              </w:rPr>
              <w:t xml:space="preserve"> et </w:t>
            </w:r>
            <w:hyperlink r:id="rId19" w:history="1">
              <w:r w:rsidRPr="00C7701A">
                <w:rPr>
                  <w:rStyle w:val="Lienhypertexte"/>
                  <w:rFonts w:ascii="Arial" w:eastAsia="Times New Roman" w:hAnsi="Arial" w:cs="Arial"/>
                  <w:lang w:eastAsia="fr-FR"/>
                </w:rPr>
                <w:t>R.523-5</w:t>
              </w:r>
            </w:hyperlink>
            <w:r w:rsidRPr="00C7701A">
              <w:rPr>
                <w:rFonts w:ascii="Arial" w:eastAsia="Times New Roman" w:hAnsi="Arial" w:cs="Arial"/>
                <w:bCs/>
                <w:lang w:eastAsia="fr-FR"/>
              </w:rPr>
              <w:t xml:space="preserve"> du code rural </w:t>
            </w:r>
            <w:r w:rsidR="00501C06" w:rsidRPr="00C7701A">
              <w:rPr>
                <w:rFonts w:ascii="Arial" w:eastAsia="Times New Roman" w:hAnsi="Arial" w:cs="Arial"/>
                <w:bCs/>
                <w:lang w:eastAsia="fr-FR"/>
              </w:rPr>
              <w:t xml:space="preserve">et de la pêche maritime </w:t>
            </w:r>
            <w:r w:rsidRPr="00C7701A">
              <w:rPr>
                <w:rFonts w:ascii="Arial" w:eastAsia="Times New Roman" w:hAnsi="Arial" w:cs="Arial"/>
                <w:bCs/>
                <w:lang w:eastAsia="fr-FR"/>
              </w:rPr>
              <w:t>fixent les modalités de remboursement du capital social</w:t>
            </w:r>
            <w:r w:rsidR="00C7701A">
              <w:rPr>
                <w:rFonts w:ascii="Arial" w:eastAsia="Times New Roman" w:hAnsi="Arial" w:cs="Arial"/>
                <w:bCs/>
                <w:lang w:eastAsia="fr-FR"/>
              </w:rPr>
              <w:t>.</w:t>
            </w:r>
          </w:p>
        </w:tc>
      </w:tr>
      <w:tr w:rsidR="00471269" w:rsidRPr="00C7701A" w14:paraId="53976F32" w14:textId="77777777" w:rsidTr="00531F90">
        <w:trPr>
          <w:trHeight w:val="749"/>
        </w:trPr>
        <w:tc>
          <w:tcPr>
            <w:tcW w:w="463" w:type="pct"/>
            <w:vAlign w:val="center"/>
          </w:tcPr>
          <w:p w14:paraId="423F1015" w14:textId="77777777" w:rsidR="00531F90" w:rsidRPr="00C7701A" w:rsidRDefault="00531F90" w:rsidP="00F420BF">
            <w:pPr>
              <w:jc w:val="center"/>
              <w:rPr>
                <w:rFonts w:ascii="Arial" w:hAnsi="Arial" w:cs="Arial"/>
                <w:b/>
                <w:bCs/>
                <w:iCs/>
              </w:rPr>
            </w:pPr>
            <w:bookmarkStart w:id="11" w:name="C9"/>
            <w:r w:rsidRPr="00C7701A">
              <w:rPr>
                <w:rFonts w:ascii="Arial" w:hAnsi="Arial" w:cs="Arial"/>
                <w:b/>
                <w:bCs/>
                <w:iCs/>
                <w:color w:val="00B050"/>
              </w:rPr>
              <w:t>(9)</w:t>
            </w:r>
            <w:bookmarkEnd w:id="11"/>
          </w:p>
        </w:tc>
        <w:tc>
          <w:tcPr>
            <w:tcW w:w="4537" w:type="pct"/>
            <w:vAlign w:val="center"/>
          </w:tcPr>
          <w:p w14:paraId="0858D95D" w14:textId="44241859"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Cf. articles </w:t>
            </w:r>
            <w:hyperlink r:id="rId20" w:history="1">
              <w:r w:rsidRPr="00C7701A">
                <w:rPr>
                  <w:rStyle w:val="Lienhypertexte"/>
                  <w:rFonts w:ascii="Arial" w:eastAsia="Times New Roman" w:hAnsi="Arial" w:cs="Arial"/>
                  <w:lang w:eastAsia="fr-FR"/>
                </w:rPr>
                <w:t>L.524-2-1</w:t>
              </w:r>
            </w:hyperlink>
            <w:r w:rsidRPr="00C7701A">
              <w:rPr>
                <w:rFonts w:ascii="Arial" w:eastAsia="Times New Roman" w:hAnsi="Arial" w:cs="Arial"/>
                <w:bCs/>
                <w:lang w:eastAsia="fr-FR"/>
              </w:rPr>
              <w:t xml:space="preserve"> et </w:t>
            </w:r>
            <w:hyperlink r:id="rId21" w:history="1">
              <w:r w:rsidRPr="00C7701A">
                <w:rPr>
                  <w:rStyle w:val="Lienhypertexte"/>
                  <w:rFonts w:ascii="Arial" w:eastAsia="Times New Roman" w:hAnsi="Arial" w:cs="Arial"/>
                  <w:lang w:eastAsia="fr-FR"/>
                </w:rPr>
                <w:t>L.523-5-1</w:t>
              </w:r>
            </w:hyperlink>
            <w:r w:rsidRPr="00C7701A">
              <w:rPr>
                <w:rFonts w:ascii="Arial" w:eastAsia="Times New Roman" w:hAnsi="Arial" w:cs="Arial"/>
                <w:bCs/>
                <w:lang w:eastAsia="fr-FR"/>
              </w:rPr>
              <w:t xml:space="preserve"> du code rural</w:t>
            </w:r>
            <w:r w:rsidR="00501C06" w:rsidRPr="00C7701A">
              <w:rPr>
                <w:rFonts w:ascii="Arial" w:eastAsia="Times New Roman" w:hAnsi="Arial" w:cs="Arial"/>
                <w:bCs/>
                <w:lang w:eastAsia="fr-FR"/>
              </w:rPr>
              <w:t xml:space="preserve"> et de la pêche maritime</w:t>
            </w:r>
          </w:p>
        </w:tc>
      </w:tr>
      <w:tr w:rsidR="00531F90" w:rsidRPr="00C7701A" w14:paraId="023E0461" w14:textId="77777777" w:rsidTr="00531F90">
        <w:trPr>
          <w:trHeight w:val="749"/>
        </w:trPr>
        <w:tc>
          <w:tcPr>
            <w:tcW w:w="463" w:type="pct"/>
            <w:vAlign w:val="center"/>
          </w:tcPr>
          <w:p w14:paraId="7391A3A8" w14:textId="77777777" w:rsidR="00531F90" w:rsidRPr="00C7701A" w:rsidRDefault="00531F90" w:rsidP="00F420BF">
            <w:pPr>
              <w:jc w:val="center"/>
              <w:rPr>
                <w:rFonts w:ascii="Arial" w:hAnsi="Arial" w:cs="Arial"/>
                <w:b/>
                <w:bCs/>
                <w:iCs/>
              </w:rPr>
            </w:pPr>
            <w:bookmarkStart w:id="12" w:name="C10"/>
            <w:r w:rsidRPr="00C7701A">
              <w:rPr>
                <w:rFonts w:ascii="Arial" w:hAnsi="Arial" w:cs="Arial"/>
                <w:b/>
                <w:bCs/>
                <w:iCs/>
                <w:color w:val="00B050"/>
              </w:rPr>
              <w:t>(10)</w:t>
            </w:r>
            <w:bookmarkEnd w:id="12"/>
          </w:p>
        </w:tc>
        <w:tc>
          <w:tcPr>
            <w:tcW w:w="4537" w:type="pct"/>
            <w:vAlign w:val="center"/>
          </w:tcPr>
          <w:p w14:paraId="354063B6" w14:textId="3CDE9DBA" w:rsidR="00531F90" w:rsidRPr="00C7701A" w:rsidRDefault="00531F90" w:rsidP="00531F90">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L’article </w:t>
            </w:r>
            <w:hyperlink r:id="rId22" w:history="1">
              <w:r w:rsidRPr="00C7701A">
                <w:rPr>
                  <w:rStyle w:val="Lienhypertexte"/>
                  <w:rFonts w:ascii="Arial" w:eastAsia="Times New Roman" w:hAnsi="Arial" w:cs="Arial"/>
                  <w:lang w:eastAsia="fr-FR"/>
                </w:rPr>
                <w:t>L.526-1</w:t>
              </w:r>
            </w:hyperlink>
            <w:r w:rsidR="00501C06" w:rsidRPr="00C7701A">
              <w:rPr>
                <w:rFonts w:ascii="Arial" w:eastAsia="Times New Roman" w:hAnsi="Arial" w:cs="Arial"/>
                <w:bCs/>
                <w:lang w:eastAsia="fr-FR"/>
              </w:rPr>
              <w:t xml:space="preserve"> du code rural et de la pêche maritime</w:t>
            </w:r>
            <w:r w:rsidRPr="00C7701A">
              <w:rPr>
                <w:rFonts w:ascii="Arial" w:eastAsia="Times New Roman" w:hAnsi="Arial" w:cs="Arial"/>
                <w:bCs/>
                <w:lang w:eastAsia="fr-FR"/>
              </w:rPr>
              <w:t xml:space="preserve"> indique que la responsabilité de l’associé coopérateur est limitée au double du montant qu’il aurait dû souscrire en application des engagements statutaires. Il en résulte que cette responsabilité du double du montant de la part ne concerne que les parts sociales d’activité</w:t>
            </w:r>
            <w:r w:rsidR="004024EE" w:rsidRPr="00C7701A">
              <w:rPr>
                <w:rFonts w:ascii="Arial" w:eastAsia="Times New Roman" w:hAnsi="Arial" w:cs="Arial"/>
                <w:bCs/>
                <w:lang w:eastAsia="fr-FR"/>
              </w:rPr>
              <w:t>.</w:t>
            </w:r>
          </w:p>
        </w:tc>
      </w:tr>
    </w:tbl>
    <w:p w14:paraId="203AA6C0" w14:textId="77777777" w:rsidR="00932F6D" w:rsidRPr="00C7701A" w:rsidRDefault="00932F6D" w:rsidP="0060772D">
      <w:pPr>
        <w:spacing w:after="0" w:line="240" w:lineRule="auto"/>
        <w:jc w:val="both"/>
        <w:rPr>
          <w:rFonts w:ascii="Arial" w:eastAsia="Times New Roman" w:hAnsi="Arial" w:cs="Arial"/>
          <w:bCs/>
          <w:lang w:eastAsia="fr-FR"/>
        </w:rPr>
      </w:pPr>
    </w:p>
    <w:sectPr w:rsidR="00932F6D" w:rsidRPr="00C7701A">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B1F8" w14:textId="77777777" w:rsidR="009755A9" w:rsidRDefault="009755A9" w:rsidP="00115E60">
      <w:pPr>
        <w:spacing w:after="0" w:line="240" w:lineRule="auto"/>
      </w:pPr>
      <w:r>
        <w:separator/>
      </w:r>
    </w:p>
  </w:endnote>
  <w:endnote w:type="continuationSeparator" w:id="0">
    <w:p w14:paraId="15B403A1" w14:textId="77777777" w:rsidR="009755A9" w:rsidRDefault="009755A9" w:rsidP="0011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452E" w14:textId="77777777" w:rsidR="00115E60" w:rsidRDefault="00115E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896960"/>
      <w:docPartObj>
        <w:docPartGallery w:val="Page Numbers (Bottom of Page)"/>
        <w:docPartUnique/>
      </w:docPartObj>
    </w:sdtPr>
    <w:sdtEndPr/>
    <w:sdtContent>
      <w:p w14:paraId="4613DA5F" w14:textId="4245E48D" w:rsidR="00F22103" w:rsidRDefault="00F22103">
        <w:pPr>
          <w:pStyle w:val="Pieddepage"/>
          <w:jc w:val="center"/>
        </w:pPr>
        <w:r>
          <w:fldChar w:fldCharType="begin"/>
        </w:r>
        <w:r>
          <w:instrText>PAGE   \* MERGEFORMAT</w:instrText>
        </w:r>
        <w:r>
          <w:fldChar w:fldCharType="separate"/>
        </w:r>
        <w:r w:rsidR="00FA1617">
          <w:rPr>
            <w:noProof/>
          </w:rPr>
          <w:t>1</w:t>
        </w:r>
        <w:r>
          <w:fldChar w:fldCharType="end"/>
        </w:r>
      </w:p>
    </w:sdtContent>
  </w:sdt>
  <w:p w14:paraId="20CD2A09" w14:textId="77777777" w:rsidR="00115E60" w:rsidRDefault="00115E6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4989" w14:textId="77777777" w:rsidR="00115E60" w:rsidRDefault="00115E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D9CC" w14:textId="77777777" w:rsidR="009755A9" w:rsidRDefault="009755A9" w:rsidP="00115E60">
      <w:pPr>
        <w:spacing w:after="0" w:line="240" w:lineRule="auto"/>
      </w:pPr>
      <w:r>
        <w:separator/>
      </w:r>
    </w:p>
  </w:footnote>
  <w:footnote w:type="continuationSeparator" w:id="0">
    <w:p w14:paraId="7E3F0E42" w14:textId="77777777" w:rsidR="009755A9" w:rsidRDefault="009755A9" w:rsidP="00115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964F" w14:textId="6E67F32D" w:rsidR="00115E60" w:rsidRDefault="00115E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FCAE" w14:textId="24E90900" w:rsidR="00115E60" w:rsidRDefault="00115E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6ADE" w14:textId="2FEB3BF5" w:rsidR="00115E60" w:rsidRDefault="00115E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1A939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B9415A"/>
    <w:multiLevelType w:val="hybridMultilevel"/>
    <w:tmpl w:val="EB5A8D90"/>
    <w:lvl w:ilvl="0" w:tplc="C8BC7D78">
      <w:start w:val="1"/>
      <w:numFmt w:val="decimal"/>
      <w:lvlText w:val="%1."/>
      <w:lvlJc w:val="left"/>
      <w:pPr>
        <w:ind w:left="360" w:hanging="360"/>
      </w:pPr>
      <w:rPr>
        <w:rFonts w:eastAsia="Arial" w:cs="Arial"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6DB2D90"/>
    <w:multiLevelType w:val="multilevel"/>
    <w:tmpl w:val="314EC4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92482"/>
    <w:multiLevelType w:val="multilevel"/>
    <w:tmpl w:val="98F44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222E8"/>
    <w:multiLevelType w:val="multilevel"/>
    <w:tmpl w:val="C8BC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A287E"/>
    <w:multiLevelType w:val="multilevel"/>
    <w:tmpl w:val="617C4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F28FE"/>
    <w:multiLevelType w:val="multilevel"/>
    <w:tmpl w:val="AC74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310C50"/>
    <w:multiLevelType w:val="multilevel"/>
    <w:tmpl w:val="27A08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B606B"/>
    <w:multiLevelType w:val="multilevel"/>
    <w:tmpl w:val="70420ED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D7848"/>
    <w:multiLevelType w:val="multilevel"/>
    <w:tmpl w:val="732A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D0DD0"/>
    <w:multiLevelType w:val="multilevel"/>
    <w:tmpl w:val="53485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FD37BC"/>
    <w:multiLevelType w:val="multilevel"/>
    <w:tmpl w:val="B5D64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F72C4"/>
    <w:multiLevelType w:val="multilevel"/>
    <w:tmpl w:val="1D9C2D7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D6F4FCB"/>
    <w:multiLevelType w:val="multilevel"/>
    <w:tmpl w:val="CEB223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3776E4"/>
    <w:multiLevelType w:val="multilevel"/>
    <w:tmpl w:val="CBC26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B284C"/>
    <w:multiLevelType w:val="multilevel"/>
    <w:tmpl w:val="523EA1B2"/>
    <w:lvl w:ilvl="0">
      <w:start w:val="6"/>
      <w:numFmt w:val="decimal"/>
      <w:lvlText w:val="%1."/>
      <w:lvlJc w:val="left"/>
      <w:pPr>
        <w:tabs>
          <w:tab w:val="num" w:pos="720"/>
        </w:tabs>
        <w:ind w:left="720" w:hanging="360"/>
      </w:pPr>
    </w:lvl>
    <w:lvl w:ilvl="1">
      <w:start w:val="3"/>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B346F"/>
    <w:multiLevelType w:val="multilevel"/>
    <w:tmpl w:val="8BA26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91367"/>
    <w:multiLevelType w:val="hybridMultilevel"/>
    <w:tmpl w:val="C6C4F35C"/>
    <w:lvl w:ilvl="0" w:tplc="7AEACDE8">
      <w:start w:val="1"/>
      <w:numFmt w:val="decimal"/>
      <w:lvlText w:val="%1."/>
      <w:lvlJc w:val="left"/>
      <w:pPr>
        <w:ind w:left="720" w:hanging="360"/>
      </w:pPr>
      <w:rPr>
        <w:rFonts w:eastAsia="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31507A"/>
    <w:multiLevelType w:val="multilevel"/>
    <w:tmpl w:val="53B25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911034"/>
    <w:multiLevelType w:val="multilevel"/>
    <w:tmpl w:val="4E3E317C"/>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D96316"/>
    <w:multiLevelType w:val="hybridMultilevel"/>
    <w:tmpl w:val="8BC45B66"/>
    <w:lvl w:ilvl="0" w:tplc="E3EC6138">
      <w:start w:val="1"/>
      <w:numFmt w:val="bullet"/>
      <w:lvlText w:val=""/>
      <w:lvlJc w:val="left"/>
      <w:pPr>
        <w:ind w:left="1800" w:hanging="360"/>
      </w:pPr>
      <w:rPr>
        <w:rFonts w:ascii="Symbol" w:hAnsi="Symbol" w:hint="default"/>
        <w:color w:val="FF000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658322EE"/>
    <w:multiLevelType w:val="multilevel"/>
    <w:tmpl w:val="67C09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72EF1"/>
    <w:multiLevelType w:val="multilevel"/>
    <w:tmpl w:val="FF529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F0F00"/>
    <w:multiLevelType w:val="multilevel"/>
    <w:tmpl w:val="3DB225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C8169D"/>
    <w:multiLevelType w:val="hybridMultilevel"/>
    <w:tmpl w:val="417A48AA"/>
    <w:lvl w:ilvl="0" w:tplc="7F14883E">
      <w:start w:val="1"/>
      <w:numFmt w:val="decimal"/>
      <w:lvlText w:val="%1."/>
      <w:lvlJc w:val="left"/>
      <w:pPr>
        <w:ind w:left="360" w:hanging="360"/>
      </w:pPr>
      <w:rPr>
        <w:rFonts w:eastAsia="Arial" w:cs="Arial"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DDF6211"/>
    <w:multiLevelType w:val="multilevel"/>
    <w:tmpl w:val="EFA078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08146A9"/>
    <w:multiLevelType w:val="multilevel"/>
    <w:tmpl w:val="217051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CE62B0"/>
    <w:multiLevelType w:val="multilevel"/>
    <w:tmpl w:val="AFF26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0C1A30"/>
    <w:multiLevelType w:val="multilevel"/>
    <w:tmpl w:val="9F42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8"/>
  </w:num>
  <w:num w:numId="3">
    <w:abstractNumId w:val="10"/>
  </w:num>
  <w:num w:numId="4">
    <w:abstractNumId w:val="25"/>
  </w:num>
  <w:num w:numId="5">
    <w:abstractNumId w:val="12"/>
  </w:num>
  <w:num w:numId="6">
    <w:abstractNumId w:val="26"/>
  </w:num>
  <w:num w:numId="7">
    <w:abstractNumId w:val="13"/>
  </w:num>
  <w:num w:numId="8">
    <w:abstractNumId w:val="6"/>
  </w:num>
  <w:num w:numId="9">
    <w:abstractNumId w:val="19"/>
  </w:num>
  <w:num w:numId="10">
    <w:abstractNumId w:val="27"/>
  </w:num>
  <w:num w:numId="11">
    <w:abstractNumId w:val="16"/>
  </w:num>
  <w:num w:numId="12">
    <w:abstractNumId w:val="4"/>
  </w:num>
  <w:num w:numId="13">
    <w:abstractNumId w:val="5"/>
  </w:num>
  <w:num w:numId="14">
    <w:abstractNumId w:val="7"/>
  </w:num>
  <w:num w:numId="15">
    <w:abstractNumId w:val="21"/>
  </w:num>
  <w:num w:numId="16">
    <w:abstractNumId w:val="23"/>
  </w:num>
  <w:num w:numId="17">
    <w:abstractNumId w:val="2"/>
  </w:num>
  <w:num w:numId="18">
    <w:abstractNumId w:val="9"/>
  </w:num>
  <w:num w:numId="19">
    <w:abstractNumId w:val="14"/>
  </w:num>
  <w:num w:numId="20">
    <w:abstractNumId w:val="3"/>
  </w:num>
  <w:num w:numId="21">
    <w:abstractNumId w:val="18"/>
  </w:num>
  <w:num w:numId="22">
    <w:abstractNumId w:val="22"/>
  </w:num>
  <w:num w:numId="23">
    <w:abstractNumId w:val="15"/>
  </w:num>
  <w:num w:numId="24">
    <w:abstractNumId w:val="11"/>
  </w:num>
  <w:num w:numId="25">
    <w:abstractNumId w:val="1"/>
  </w:num>
  <w:num w:numId="26">
    <w:abstractNumId w:val="24"/>
  </w:num>
  <w:num w:numId="27">
    <w:abstractNumId w:val="17"/>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6D"/>
    <w:rsid w:val="000112B2"/>
    <w:rsid w:val="0003799E"/>
    <w:rsid w:val="000446C7"/>
    <w:rsid w:val="00065BF1"/>
    <w:rsid w:val="000C22DC"/>
    <w:rsid w:val="000D494C"/>
    <w:rsid w:val="000E22A3"/>
    <w:rsid w:val="0010302B"/>
    <w:rsid w:val="00115E60"/>
    <w:rsid w:val="00143C20"/>
    <w:rsid w:val="001825E6"/>
    <w:rsid w:val="00184798"/>
    <w:rsid w:val="001A1EB9"/>
    <w:rsid w:val="00223AC1"/>
    <w:rsid w:val="002312B8"/>
    <w:rsid w:val="00237C00"/>
    <w:rsid w:val="0025777E"/>
    <w:rsid w:val="00265AF4"/>
    <w:rsid w:val="00337AE8"/>
    <w:rsid w:val="003760B3"/>
    <w:rsid w:val="003F00F7"/>
    <w:rsid w:val="004024EE"/>
    <w:rsid w:val="00422764"/>
    <w:rsid w:val="00426B3C"/>
    <w:rsid w:val="00461C03"/>
    <w:rsid w:val="004660D8"/>
    <w:rsid w:val="00471269"/>
    <w:rsid w:val="0048258A"/>
    <w:rsid w:val="004D1246"/>
    <w:rsid w:val="00501C06"/>
    <w:rsid w:val="005263FD"/>
    <w:rsid w:val="00531F90"/>
    <w:rsid w:val="005550DB"/>
    <w:rsid w:val="005614F8"/>
    <w:rsid w:val="00582451"/>
    <w:rsid w:val="005A12F0"/>
    <w:rsid w:val="005C472E"/>
    <w:rsid w:val="005D128E"/>
    <w:rsid w:val="0060772D"/>
    <w:rsid w:val="006C00B8"/>
    <w:rsid w:val="006C1A70"/>
    <w:rsid w:val="006D1202"/>
    <w:rsid w:val="006F086D"/>
    <w:rsid w:val="00702036"/>
    <w:rsid w:val="00716040"/>
    <w:rsid w:val="00720E86"/>
    <w:rsid w:val="007421B9"/>
    <w:rsid w:val="0078354C"/>
    <w:rsid w:val="007B2E67"/>
    <w:rsid w:val="007B4F64"/>
    <w:rsid w:val="007C6CC6"/>
    <w:rsid w:val="00827071"/>
    <w:rsid w:val="00871B0E"/>
    <w:rsid w:val="0088251C"/>
    <w:rsid w:val="00887DFB"/>
    <w:rsid w:val="008953F6"/>
    <w:rsid w:val="008B1182"/>
    <w:rsid w:val="00915522"/>
    <w:rsid w:val="00932F6D"/>
    <w:rsid w:val="00934280"/>
    <w:rsid w:val="00952533"/>
    <w:rsid w:val="00957A44"/>
    <w:rsid w:val="009755A9"/>
    <w:rsid w:val="009A40B2"/>
    <w:rsid w:val="009B78EA"/>
    <w:rsid w:val="009F5726"/>
    <w:rsid w:val="00A30FD5"/>
    <w:rsid w:val="00AC345D"/>
    <w:rsid w:val="00AC3765"/>
    <w:rsid w:val="00B0579C"/>
    <w:rsid w:val="00B24438"/>
    <w:rsid w:val="00B340CB"/>
    <w:rsid w:val="00B52D36"/>
    <w:rsid w:val="00B853F2"/>
    <w:rsid w:val="00BA0F0C"/>
    <w:rsid w:val="00BE7A8E"/>
    <w:rsid w:val="00C50FB6"/>
    <w:rsid w:val="00C7701A"/>
    <w:rsid w:val="00C954F9"/>
    <w:rsid w:val="00CF3A61"/>
    <w:rsid w:val="00D11ABA"/>
    <w:rsid w:val="00D14BDE"/>
    <w:rsid w:val="00D23715"/>
    <w:rsid w:val="00D25AD7"/>
    <w:rsid w:val="00D92C46"/>
    <w:rsid w:val="00DA2679"/>
    <w:rsid w:val="00DD295B"/>
    <w:rsid w:val="00DE1F31"/>
    <w:rsid w:val="00E37856"/>
    <w:rsid w:val="00E542DD"/>
    <w:rsid w:val="00E710D5"/>
    <w:rsid w:val="00E801AF"/>
    <w:rsid w:val="00EF555D"/>
    <w:rsid w:val="00EF67D3"/>
    <w:rsid w:val="00F22103"/>
    <w:rsid w:val="00F30205"/>
    <w:rsid w:val="00F826E1"/>
    <w:rsid w:val="00FA1617"/>
    <w:rsid w:val="00FE428B"/>
    <w:rsid w:val="00FF4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6B6A33"/>
  <w15:docId w15:val="{2771C515-1B81-4370-A32E-0683EF88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54F9"/>
    <w:pPr>
      <w:ind w:left="720"/>
      <w:contextualSpacing/>
    </w:pPr>
  </w:style>
  <w:style w:type="paragraph" w:styleId="Textedebulles">
    <w:name w:val="Balloon Text"/>
    <w:basedOn w:val="Normal"/>
    <w:link w:val="TextedebullesCar"/>
    <w:uiPriority w:val="99"/>
    <w:semiHidden/>
    <w:unhideWhenUsed/>
    <w:rsid w:val="007020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036"/>
    <w:rPr>
      <w:rFonts w:ascii="Tahoma" w:hAnsi="Tahoma" w:cs="Tahoma"/>
      <w:sz w:val="16"/>
      <w:szCs w:val="16"/>
    </w:rPr>
  </w:style>
  <w:style w:type="character" w:styleId="Marquedecommentaire">
    <w:name w:val="annotation reference"/>
    <w:basedOn w:val="Policepardfaut"/>
    <w:uiPriority w:val="99"/>
    <w:semiHidden/>
    <w:unhideWhenUsed/>
    <w:rsid w:val="00E37856"/>
    <w:rPr>
      <w:sz w:val="16"/>
      <w:szCs w:val="16"/>
    </w:rPr>
  </w:style>
  <w:style w:type="paragraph" w:styleId="Commentaire">
    <w:name w:val="annotation text"/>
    <w:basedOn w:val="Normal"/>
    <w:link w:val="CommentaireCar"/>
    <w:uiPriority w:val="99"/>
    <w:semiHidden/>
    <w:unhideWhenUsed/>
    <w:rsid w:val="00E37856"/>
    <w:pPr>
      <w:spacing w:line="240" w:lineRule="auto"/>
    </w:pPr>
    <w:rPr>
      <w:sz w:val="20"/>
      <w:szCs w:val="20"/>
    </w:rPr>
  </w:style>
  <w:style w:type="character" w:customStyle="1" w:styleId="CommentaireCar">
    <w:name w:val="Commentaire Car"/>
    <w:basedOn w:val="Policepardfaut"/>
    <w:link w:val="Commentaire"/>
    <w:uiPriority w:val="99"/>
    <w:semiHidden/>
    <w:rsid w:val="00E37856"/>
    <w:rPr>
      <w:sz w:val="20"/>
      <w:szCs w:val="20"/>
    </w:rPr>
  </w:style>
  <w:style w:type="paragraph" w:styleId="Objetducommentaire">
    <w:name w:val="annotation subject"/>
    <w:basedOn w:val="Commentaire"/>
    <w:next w:val="Commentaire"/>
    <w:link w:val="ObjetducommentaireCar"/>
    <w:uiPriority w:val="99"/>
    <w:semiHidden/>
    <w:unhideWhenUsed/>
    <w:rsid w:val="00E37856"/>
    <w:rPr>
      <w:b/>
      <w:bCs/>
    </w:rPr>
  </w:style>
  <w:style w:type="character" w:customStyle="1" w:styleId="ObjetducommentaireCar">
    <w:name w:val="Objet du commentaire Car"/>
    <w:basedOn w:val="CommentaireCar"/>
    <w:link w:val="Objetducommentaire"/>
    <w:uiPriority w:val="99"/>
    <w:semiHidden/>
    <w:rsid w:val="00E37856"/>
    <w:rPr>
      <w:b/>
      <w:bCs/>
      <w:sz w:val="20"/>
      <w:szCs w:val="20"/>
    </w:rPr>
  </w:style>
  <w:style w:type="paragraph" w:styleId="En-tte">
    <w:name w:val="header"/>
    <w:basedOn w:val="Normal"/>
    <w:link w:val="En-tteCar"/>
    <w:uiPriority w:val="99"/>
    <w:unhideWhenUsed/>
    <w:rsid w:val="00115E60"/>
    <w:pPr>
      <w:tabs>
        <w:tab w:val="center" w:pos="4536"/>
        <w:tab w:val="right" w:pos="9072"/>
      </w:tabs>
      <w:spacing w:after="0" w:line="240" w:lineRule="auto"/>
    </w:pPr>
  </w:style>
  <w:style w:type="character" w:customStyle="1" w:styleId="En-tteCar">
    <w:name w:val="En-tête Car"/>
    <w:basedOn w:val="Policepardfaut"/>
    <w:link w:val="En-tte"/>
    <w:uiPriority w:val="99"/>
    <w:rsid w:val="00115E60"/>
  </w:style>
  <w:style w:type="paragraph" w:styleId="Pieddepage">
    <w:name w:val="footer"/>
    <w:basedOn w:val="Normal"/>
    <w:link w:val="PieddepageCar"/>
    <w:uiPriority w:val="99"/>
    <w:unhideWhenUsed/>
    <w:rsid w:val="00115E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E60"/>
  </w:style>
  <w:style w:type="paragraph" w:styleId="Listepuces">
    <w:name w:val="List Bullet"/>
    <w:basedOn w:val="Normal"/>
    <w:uiPriority w:val="99"/>
    <w:unhideWhenUsed/>
    <w:rsid w:val="00237C00"/>
    <w:pPr>
      <w:numPr>
        <w:numId w:val="28"/>
      </w:numPr>
      <w:contextualSpacing/>
    </w:pPr>
  </w:style>
  <w:style w:type="character" w:styleId="Lienhypertexte">
    <w:name w:val="Hyperlink"/>
    <w:basedOn w:val="Policepardfaut"/>
    <w:uiPriority w:val="99"/>
    <w:unhideWhenUsed/>
    <w:rsid w:val="004024EE"/>
    <w:rPr>
      <w:color w:val="0000FF" w:themeColor="hyperlink"/>
      <w:u w:val="single"/>
    </w:rPr>
  </w:style>
  <w:style w:type="character" w:styleId="Lienhypertextesuivivisit">
    <w:name w:val="FollowedHyperlink"/>
    <w:basedOn w:val="Policepardfaut"/>
    <w:uiPriority w:val="99"/>
    <w:semiHidden/>
    <w:unhideWhenUsed/>
    <w:rsid w:val="0078354C"/>
    <w:rPr>
      <w:color w:val="800080" w:themeColor="followedHyperlink"/>
      <w:u w:val="single"/>
    </w:rPr>
  </w:style>
  <w:style w:type="character" w:styleId="Mentionnonrsolue">
    <w:name w:val="Unresolved Mention"/>
    <w:basedOn w:val="Policepardfaut"/>
    <w:uiPriority w:val="99"/>
    <w:semiHidden/>
    <w:unhideWhenUsed/>
    <w:rsid w:val="00882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18624">
      <w:bodyDiv w:val="1"/>
      <w:marLeft w:val="0"/>
      <w:marRight w:val="0"/>
      <w:marTop w:val="0"/>
      <w:marBottom w:val="0"/>
      <w:divBdr>
        <w:top w:val="none" w:sz="0" w:space="0" w:color="auto"/>
        <w:left w:val="none" w:sz="0" w:space="0" w:color="auto"/>
        <w:bottom w:val="none" w:sz="0" w:space="0" w:color="auto"/>
        <w:right w:val="none" w:sz="0" w:space="0" w:color="auto"/>
      </w:divBdr>
    </w:div>
    <w:div w:id="523984380">
      <w:bodyDiv w:val="1"/>
      <w:marLeft w:val="0"/>
      <w:marRight w:val="0"/>
      <w:marTop w:val="0"/>
      <w:marBottom w:val="0"/>
      <w:divBdr>
        <w:top w:val="none" w:sz="0" w:space="0" w:color="auto"/>
        <w:left w:val="none" w:sz="0" w:space="0" w:color="auto"/>
        <w:bottom w:val="none" w:sz="0" w:space="0" w:color="auto"/>
        <w:right w:val="none" w:sz="0" w:space="0" w:color="auto"/>
      </w:divBdr>
    </w:div>
    <w:div w:id="5341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29947022&amp;cidTexte=LEGITEXT000006071367&amp;dateTexte=20170404" TargetMode="External"/><Relationship Id="rId13" Type="http://schemas.openxmlformats.org/officeDocument/2006/relationships/hyperlink" Target="https://www.legifrance.gouv.fr/affichCodeArticle.do?idArticle=LEGIARTI000006584239&amp;cidTexte=LEGITEXT000006071367&amp;dateTexte=20170404" TargetMode="External"/><Relationship Id="rId18" Type="http://schemas.openxmlformats.org/officeDocument/2006/relationships/hyperlink" Target="https://www.legifrance.gouv.fr/affichCodeArticle.do?idArticle=LEGIARTI000006592850&amp;cidTexte=LEGITEXT000006071367&amp;dateTexte=2017040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legifrance.gouv.fr/affichCodeArticle.do?idArticle=LEGIARTI000029947022&amp;cidTexte=LEGITEXT000006071367&amp;dateTexte=20170404" TargetMode="External"/><Relationship Id="rId7" Type="http://schemas.openxmlformats.org/officeDocument/2006/relationships/hyperlink" Target="https://www.legifrance.gouv.fr/affichCodeArticle.do?idArticle=LEGIARTI000038414127&amp;cidTexte=LEGITEXT000006071367&amp;dateTexte=20191211" TargetMode="External"/><Relationship Id="rId12" Type="http://schemas.openxmlformats.org/officeDocument/2006/relationships/hyperlink" Target="https://www.legifrance.gouv.fr/affichCodeArticle.do?idArticle=LEGIARTI000029947040&amp;cidTexte=LEGITEXT000006071367&amp;dateTexte=20170404" TargetMode="External"/><Relationship Id="rId17" Type="http://schemas.openxmlformats.org/officeDocument/2006/relationships/hyperlink" Target="https://www.legifrance.gouv.fr/affichCodeArticle.do?idArticle=LEGIARTI000018680852&amp;cidTexte=LEGITEXT000006071367&amp;dateTexte=2017040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gifrance.gouv.fr/affichCodeArticle.do?idArticle=LEGIARTI000033688604&amp;cidTexte=LEGITEXT000006071367&amp;dateTexte=20170404" TargetMode="External"/><Relationship Id="rId20" Type="http://schemas.openxmlformats.org/officeDocument/2006/relationships/hyperlink" Target="https://www.legifrance.gouv.fr/affichCodeArticle.do?idArticle=LEGIARTI000029947040&amp;cidTexte=LEGITEXT000006071367&amp;dateTexte=2017040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idArticle=LEGIARTI000029947022&amp;cidTexte=LEGITEXT000006071367&amp;dateTexte=20170404"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legifrance.gouv.fr/affichCodeArticle.do?idArticle=LEGIARTI000006592850&amp;cidTexte=LEGITEXT000006071367&amp;dateTexte=2017040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legifrance.gouv.fr/affichCodeArticle.do?idArticle=LEGIARTI000006592841&amp;cidTexte=LEGITEXT000006071367&amp;dateTexte=20170404" TargetMode="External"/><Relationship Id="rId19" Type="http://schemas.openxmlformats.org/officeDocument/2006/relationships/hyperlink" Target="https://www.legifrance.gouv.fr/affichCodeArticle.do?idArticle=LEGIARTI000033278524&amp;cidTexte=LEGITEXT000006071367&amp;dateTexte=20170404"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29947022&amp;cidTexte=LEGITEXT000006071367&amp;dateTexte=20170404" TargetMode="External"/><Relationship Id="rId14" Type="http://schemas.openxmlformats.org/officeDocument/2006/relationships/hyperlink" Target="https://www.legifrance.gouv.fr/affichCodeArticle.do?idArticle=LEGIARTI000018680852&amp;cidTexte=LEGITEXT000006071367&amp;dateTexte=20170404" TargetMode="External"/><Relationship Id="rId22" Type="http://schemas.openxmlformats.org/officeDocument/2006/relationships/hyperlink" Target="https://www.legifrance.gouv.fr/affichCodeArticle.do?idArticle=LEGIARTI000006584306&amp;cidTexte=LEGITEXT000006071367&amp;dateTexte=2017040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3509</Words>
  <Characters>19301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Suchet</dc:creator>
  <cp:lastModifiedBy>Muriel Tina</cp:lastModifiedBy>
  <cp:revision>3</cp:revision>
  <cp:lastPrinted>2017-05-12T16:18:00Z</cp:lastPrinted>
  <dcterms:created xsi:type="dcterms:W3CDTF">2020-03-02T11:11:00Z</dcterms:created>
  <dcterms:modified xsi:type="dcterms:W3CDTF">2020-03-02T11:13:00Z</dcterms:modified>
</cp:coreProperties>
</file>